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DE4F" w14:textId="61D1EE7B" w:rsidR="005659D5" w:rsidRPr="0017522A" w:rsidRDefault="005179C0" w:rsidP="00BF753B">
      <w:pPr>
        <w:jc w:val="center"/>
        <w:rPr>
          <w:rFonts w:ascii="Meiryo UI" w:eastAsia="Meiryo UI" w:hAnsi="Meiryo UI"/>
          <w:sz w:val="24"/>
          <w:szCs w:val="24"/>
        </w:rPr>
      </w:pPr>
      <w:r w:rsidRPr="0056257B">
        <w:rPr>
          <w:rFonts w:ascii="Meiryo UI" w:eastAsia="Meiryo UI" w:hAnsi="Meiryo UI" w:hint="eastAsia"/>
          <w:b/>
          <w:sz w:val="32"/>
          <w:szCs w:val="24"/>
          <w:u w:val="thick"/>
        </w:rPr>
        <w:t>202</w:t>
      </w:r>
      <w:r w:rsidR="00366211">
        <w:rPr>
          <w:rFonts w:ascii="Meiryo UI" w:eastAsia="Meiryo UI" w:hAnsi="Meiryo UI" w:hint="eastAsia"/>
          <w:b/>
          <w:sz w:val="32"/>
          <w:szCs w:val="24"/>
          <w:u w:val="thick"/>
        </w:rPr>
        <w:t>2</w:t>
      </w:r>
      <w:r w:rsidRPr="0056257B">
        <w:rPr>
          <w:rFonts w:ascii="Meiryo UI" w:eastAsia="Meiryo UI" w:hAnsi="Meiryo UI" w:hint="eastAsia"/>
          <w:b/>
          <w:sz w:val="32"/>
          <w:szCs w:val="24"/>
          <w:u w:val="thick"/>
        </w:rPr>
        <w:t>年度「基礎研修</w:t>
      </w:r>
      <w:r>
        <w:rPr>
          <w:rFonts w:ascii="Meiryo UI" w:eastAsia="Meiryo UI" w:hAnsi="Meiryo UI" w:hint="eastAsia"/>
          <w:b/>
          <w:sz w:val="32"/>
          <w:szCs w:val="24"/>
          <w:u w:val="thick"/>
        </w:rPr>
        <w:t>Ⅱ</w:t>
      </w:r>
      <w:r w:rsidRPr="0056257B">
        <w:rPr>
          <w:rFonts w:ascii="Meiryo UI" w:eastAsia="Meiryo UI" w:hAnsi="Meiryo UI" w:hint="eastAsia"/>
          <w:b/>
          <w:sz w:val="32"/>
          <w:szCs w:val="24"/>
          <w:u w:val="thick"/>
        </w:rPr>
        <w:t>」の</w:t>
      </w:r>
      <w:r>
        <w:rPr>
          <w:rFonts w:ascii="Meiryo UI" w:eastAsia="Meiryo UI" w:hAnsi="Meiryo UI" w:hint="eastAsia"/>
          <w:b/>
          <w:sz w:val="32"/>
          <w:szCs w:val="24"/>
          <w:u w:val="thick"/>
        </w:rPr>
        <w:t>期間延長</w:t>
      </w:r>
      <w:r w:rsidRPr="00C45EDE">
        <w:rPr>
          <w:rFonts w:ascii="Meiryo UI" w:eastAsia="Meiryo UI" w:hAnsi="Meiryo UI" w:hint="eastAsia"/>
          <w:b/>
          <w:sz w:val="24"/>
          <w:szCs w:val="24"/>
          <w:u w:val="thick"/>
        </w:rPr>
        <w:t>（課目再履修）</w:t>
      </w:r>
      <w:r w:rsidRPr="0056257B">
        <w:rPr>
          <w:rFonts w:ascii="Meiryo UI" w:eastAsia="Meiryo UI" w:hAnsi="Meiryo UI" w:hint="eastAsia"/>
          <w:b/>
          <w:sz w:val="32"/>
          <w:szCs w:val="24"/>
          <w:u w:val="thick"/>
        </w:rPr>
        <w:t>について</w:t>
      </w:r>
    </w:p>
    <w:p w14:paraId="55CEDE50" w14:textId="77777777" w:rsidR="00BF753B" w:rsidRDefault="00BF753B" w:rsidP="005659D5">
      <w:pPr>
        <w:ind w:firstLineChars="100" w:firstLine="220"/>
        <w:rPr>
          <w:sz w:val="22"/>
          <w:szCs w:val="24"/>
        </w:rPr>
      </w:pPr>
    </w:p>
    <w:p w14:paraId="55CEDE51" w14:textId="77777777" w:rsidR="005659D5" w:rsidRPr="005659D5" w:rsidRDefault="00542BEB" w:rsidP="005659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前年度までの</w:t>
      </w:r>
      <w:r w:rsidR="005659D5" w:rsidRPr="005659D5">
        <w:rPr>
          <w:rFonts w:asciiTheme="majorEastAsia" w:eastAsiaTheme="majorEastAsia" w:hAnsiTheme="majorEastAsia" w:hint="eastAsia"/>
          <w:sz w:val="22"/>
        </w:rPr>
        <w:t>「</w:t>
      </w:r>
      <w:r w:rsidR="00A03110">
        <w:rPr>
          <w:rFonts w:asciiTheme="majorEastAsia" w:eastAsiaTheme="majorEastAsia" w:hAnsiTheme="majorEastAsia" w:hint="eastAsia"/>
          <w:sz w:val="22"/>
        </w:rPr>
        <w:t>基礎研修Ⅱ</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受講し</w:t>
      </w:r>
      <w:r w:rsidR="005659D5">
        <w:rPr>
          <w:rFonts w:asciiTheme="majorEastAsia" w:eastAsiaTheme="majorEastAsia" w:hAnsiTheme="majorEastAsia" w:hint="eastAsia"/>
          <w:sz w:val="22"/>
        </w:rPr>
        <w:t>、</w:t>
      </w:r>
      <w:r>
        <w:rPr>
          <w:rFonts w:asciiTheme="majorEastAsia" w:eastAsiaTheme="majorEastAsia" w:hAnsiTheme="majorEastAsia" w:hint="eastAsia"/>
          <w:sz w:val="22"/>
        </w:rPr>
        <w:t>集</w:t>
      </w:r>
      <w:r w:rsidR="003252A0">
        <w:rPr>
          <w:rFonts w:asciiTheme="majorEastAsia" w:eastAsiaTheme="majorEastAsia" w:hAnsiTheme="majorEastAsia" w:hint="eastAsia"/>
          <w:sz w:val="22"/>
        </w:rPr>
        <w:t>合研修の欠席や課題の未提出などで履修できなかった課目</w:t>
      </w:r>
      <w:r w:rsidR="00A03110">
        <w:rPr>
          <w:rFonts w:asciiTheme="majorEastAsia" w:eastAsiaTheme="majorEastAsia" w:hAnsiTheme="majorEastAsia" w:hint="eastAsia"/>
          <w:sz w:val="22"/>
        </w:rPr>
        <w:t>があった場合、「基礎研修Ⅱ</w:t>
      </w:r>
      <w:r w:rsidR="003252A0">
        <w:rPr>
          <w:rFonts w:asciiTheme="majorEastAsia" w:eastAsiaTheme="majorEastAsia" w:hAnsiTheme="majorEastAsia" w:hint="eastAsia"/>
          <w:sz w:val="22"/>
        </w:rPr>
        <w:t>」の受講期間を延長し、その課目</w:t>
      </w:r>
      <w:r>
        <w:rPr>
          <w:rFonts w:asciiTheme="majorEastAsia" w:eastAsiaTheme="majorEastAsia" w:hAnsiTheme="majorEastAsia" w:hint="eastAsia"/>
          <w:sz w:val="22"/>
        </w:rPr>
        <w:t>のみ</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再履修することができます</w:t>
      </w:r>
      <w:r w:rsidR="005659D5" w:rsidRPr="005659D5">
        <w:rPr>
          <w:rFonts w:asciiTheme="majorEastAsia" w:eastAsiaTheme="majorEastAsia" w:hAnsiTheme="majorEastAsia" w:hint="eastAsia"/>
          <w:sz w:val="22"/>
        </w:rPr>
        <w:t>。</w:t>
      </w:r>
    </w:p>
    <w:p w14:paraId="55CEDE52" w14:textId="77777777" w:rsidR="00A03110" w:rsidRDefault="003252A0" w:rsidP="00A03110">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課目</w:t>
      </w:r>
      <w:r w:rsidR="00542BEB">
        <w:rPr>
          <w:rFonts w:asciiTheme="majorEastAsia" w:eastAsiaTheme="majorEastAsia" w:hAnsiTheme="majorEastAsia" w:hint="eastAsia"/>
          <w:sz w:val="22"/>
        </w:rPr>
        <w:t>の再履修を</w:t>
      </w:r>
      <w:r>
        <w:rPr>
          <w:rFonts w:asciiTheme="majorEastAsia" w:eastAsiaTheme="majorEastAsia" w:hAnsiTheme="majorEastAsia" w:hint="eastAsia"/>
          <w:sz w:val="22"/>
        </w:rPr>
        <w:t>ご希望の方は、課目</w:t>
      </w:r>
      <w:r w:rsidR="00AC3CA9">
        <w:rPr>
          <w:rFonts w:asciiTheme="majorEastAsia" w:eastAsiaTheme="majorEastAsia" w:hAnsiTheme="majorEastAsia" w:hint="eastAsia"/>
          <w:sz w:val="22"/>
        </w:rPr>
        <w:t>・日程をご確認のうえ【再履修申込書】</w:t>
      </w:r>
      <w:r w:rsidR="005659D5">
        <w:rPr>
          <w:rFonts w:asciiTheme="majorEastAsia" w:eastAsiaTheme="majorEastAsia" w:hAnsiTheme="majorEastAsia" w:hint="eastAsia"/>
          <w:sz w:val="22"/>
        </w:rPr>
        <w:t>にて</w:t>
      </w:r>
      <w:r w:rsidR="003B44C2">
        <w:rPr>
          <w:rFonts w:asciiTheme="majorEastAsia" w:eastAsiaTheme="majorEastAsia" w:hAnsiTheme="majorEastAsia" w:hint="eastAsia"/>
          <w:sz w:val="22"/>
        </w:rPr>
        <w:t>お申込みくだ</w:t>
      </w:r>
      <w:r w:rsidR="005659D5" w:rsidRPr="005659D5">
        <w:rPr>
          <w:rFonts w:asciiTheme="majorEastAsia" w:eastAsiaTheme="majorEastAsia" w:hAnsiTheme="majorEastAsia" w:hint="eastAsia"/>
          <w:sz w:val="22"/>
        </w:rPr>
        <w:t>さい。</w:t>
      </w:r>
    </w:p>
    <w:p w14:paraId="55CEDE53" w14:textId="77777777" w:rsidR="003252A0" w:rsidRDefault="003252A0" w:rsidP="00A03110">
      <w:pPr>
        <w:widowControl/>
        <w:ind w:firstLineChars="100" w:firstLine="220"/>
        <w:jc w:val="left"/>
        <w:rPr>
          <w:rFonts w:asciiTheme="majorEastAsia" w:eastAsiaTheme="majorEastAsia" w:hAnsiTheme="majorEastAsia"/>
          <w:sz w:val="22"/>
        </w:rPr>
      </w:pPr>
    </w:p>
    <w:tbl>
      <w:tblPr>
        <w:tblStyle w:val="a7"/>
        <w:tblW w:w="0" w:type="auto"/>
        <w:tblLook w:val="04A0" w:firstRow="1" w:lastRow="0" w:firstColumn="1" w:lastColumn="0" w:noHBand="0" w:noVBand="1"/>
      </w:tblPr>
      <w:tblGrid>
        <w:gridCol w:w="1223"/>
        <w:gridCol w:w="8519"/>
      </w:tblGrid>
      <w:tr w:rsidR="003252A0" w:rsidRPr="00BF753B" w14:paraId="55CEDE56" w14:textId="77777777" w:rsidTr="00B451BC">
        <w:tc>
          <w:tcPr>
            <w:tcW w:w="1242" w:type="dxa"/>
            <w:vAlign w:val="center"/>
          </w:tcPr>
          <w:p w14:paraId="55CEDE54" w14:textId="77777777" w:rsidR="003252A0" w:rsidRPr="00567D81" w:rsidRDefault="003252A0" w:rsidP="00B451BC">
            <w:pPr>
              <w:widowControl/>
              <w:jc w:val="distribute"/>
              <w:rPr>
                <w:rFonts w:ascii="Meiryo UI" w:eastAsia="Meiryo UI" w:hAnsi="Meiryo UI"/>
                <w:b/>
              </w:rPr>
            </w:pPr>
            <w:r w:rsidRPr="00567D81">
              <w:rPr>
                <w:rFonts w:ascii="Meiryo UI" w:eastAsia="Meiryo UI" w:hAnsi="Meiryo UI" w:hint="eastAsia"/>
                <w:b/>
              </w:rPr>
              <w:t>受講要件</w:t>
            </w:r>
          </w:p>
        </w:tc>
        <w:tc>
          <w:tcPr>
            <w:tcW w:w="8647" w:type="dxa"/>
          </w:tcPr>
          <w:p w14:paraId="55CEDE55" w14:textId="77777777" w:rsidR="003252A0" w:rsidRPr="00BF753B" w:rsidRDefault="003252A0" w:rsidP="00B451BC">
            <w:pPr>
              <w:widowControl/>
              <w:jc w:val="left"/>
              <w:rPr>
                <w:rFonts w:asciiTheme="majorEastAsia" w:eastAsiaTheme="majorEastAsia" w:hAnsiTheme="majorEastAsia"/>
              </w:rPr>
            </w:pPr>
            <w:r>
              <w:rPr>
                <w:rFonts w:asciiTheme="majorEastAsia" w:eastAsiaTheme="majorEastAsia" w:hAnsiTheme="majorEastAsia" w:hint="eastAsia"/>
              </w:rPr>
              <w:t>「基礎研修Ⅱ」で未修了の課目</w:t>
            </w:r>
            <w:r w:rsidRPr="0056257B">
              <w:rPr>
                <w:rFonts w:asciiTheme="majorEastAsia" w:eastAsiaTheme="majorEastAsia" w:hAnsiTheme="majorEastAsia" w:hint="eastAsia"/>
                <w:sz w:val="18"/>
              </w:rPr>
              <w:t>（集合研修の欠席・課題の未提出）</w:t>
            </w:r>
            <w:r>
              <w:rPr>
                <w:rFonts w:asciiTheme="majorEastAsia" w:eastAsiaTheme="majorEastAsia" w:hAnsiTheme="majorEastAsia" w:hint="eastAsia"/>
              </w:rPr>
              <w:t>がある方</w:t>
            </w:r>
          </w:p>
        </w:tc>
      </w:tr>
      <w:tr w:rsidR="003252A0" w:rsidRPr="00BF753B" w14:paraId="55CEDE59" w14:textId="77777777" w:rsidTr="00B451BC">
        <w:tc>
          <w:tcPr>
            <w:tcW w:w="1242" w:type="dxa"/>
            <w:vAlign w:val="center"/>
          </w:tcPr>
          <w:p w14:paraId="55CEDE57" w14:textId="77777777" w:rsidR="003252A0" w:rsidRPr="00567D81" w:rsidRDefault="003252A0" w:rsidP="00B451BC">
            <w:pPr>
              <w:widowControl/>
              <w:jc w:val="distribute"/>
              <w:rPr>
                <w:rFonts w:ascii="Meiryo UI" w:eastAsia="Meiryo UI" w:hAnsi="Meiryo UI"/>
                <w:b/>
              </w:rPr>
            </w:pPr>
            <w:r w:rsidRPr="00567D81">
              <w:rPr>
                <w:rFonts w:ascii="Meiryo UI" w:eastAsia="Meiryo UI" w:hAnsi="Meiryo UI" w:hint="eastAsia"/>
                <w:b/>
              </w:rPr>
              <w:t>受講費</w:t>
            </w:r>
          </w:p>
        </w:tc>
        <w:tc>
          <w:tcPr>
            <w:tcW w:w="8647" w:type="dxa"/>
          </w:tcPr>
          <w:p w14:paraId="55CEDE58" w14:textId="77777777" w:rsidR="003252A0" w:rsidRPr="00BF753B" w:rsidRDefault="003252A0" w:rsidP="00B451BC">
            <w:pPr>
              <w:widowControl/>
              <w:jc w:val="left"/>
              <w:rPr>
                <w:rFonts w:asciiTheme="majorEastAsia" w:eastAsiaTheme="majorEastAsia" w:hAnsiTheme="majorEastAsia"/>
              </w:rPr>
            </w:pPr>
            <w:r>
              <w:rPr>
                <w:rFonts w:asciiTheme="majorEastAsia" w:eastAsiaTheme="majorEastAsia" w:hAnsiTheme="majorEastAsia" w:hint="eastAsia"/>
              </w:rPr>
              <w:t>１課目1,000</w:t>
            </w:r>
            <w:r w:rsidRPr="00BF753B">
              <w:rPr>
                <w:rFonts w:asciiTheme="majorEastAsia" w:eastAsiaTheme="majorEastAsia" w:hAnsiTheme="majorEastAsia" w:hint="eastAsia"/>
              </w:rPr>
              <w:t>円</w:t>
            </w:r>
          </w:p>
        </w:tc>
      </w:tr>
      <w:tr w:rsidR="003252A0" w:rsidRPr="00BF753B" w14:paraId="55CEDE5C" w14:textId="77777777" w:rsidTr="00B451BC">
        <w:tc>
          <w:tcPr>
            <w:tcW w:w="1242" w:type="dxa"/>
            <w:vAlign w:val="center"/>
          </w:tcPr>
          <w:p w14:paraId="55CEDE5A" w14:textId="77777777" w:rsidR="003252A0" w:rsidRPr="00567D81" w:rsidRDefault="003252A0" w:rsidP="00B451BC">
            <w:pPr>
              <w:widowControl/>
              <w:jc w:val="distribute"/>
              <w:rPr>
                <w:rFonts w:ascii="Meiryo UI" w:eastAsia="Meiryo UI" w:hAnsi="Meiryo UI"/>
                <w:b/>
              </w:rPr>
            </w:pPr>
            <w:r w:rsidRPr="00567D81">
              <w:rPr>
                <w:rFonts w:ascii="Meiryo UI" w:eastAsia="Meiryo UI" w:hAnsi="Meiryo UI" w:hint="eastAsia"/>
                <w:b/>
              </w:rPr>
              <w:t>申込方法</w:t>
            </w:r>
          </w:p>
        </w:tc>
        <w:tc>
          <w:tcPr>
            <w:tcW w:w="8647" w:type="dxa"/>
          </w:tcPr>
          <w:p w14:paraId="55CEDE5B" w14:textId="77777777" w:rsidR="003252A0" w:rsidRPr="00BF753B" w:rsidRDefault="003252A0" w:rsidP="00B451BC">
            <w:pPr>
              <w:widowControl/>
              <w:jc w:val="left"/>
              <w:rPr>
                <w:rFonts w:asciiTheme="majorEastAsia" w:eastAsiaTheme="majorEastAsia" w:hAnsiTheme="majorEastAsia"/>
              </w:rPr>
            </w:pPr>
            <w:r>
              <w:rPr>
                <w:rFonts w:asciiTheme="majorEastAsia" w:eastAsiaTheme="majorEastAsia" w:hAnsiTheme="majorEastAsia" w:hint="eastAsia"/>
              </w:rPr>
              <w:t>再履修を希望する科目について、次ページ「再履修申込書」を記入し送付して</w:t>
            </w:r>
            <w:r w:rsidRPr="00BF753B">
              <w:rPr>
                <w:rFonts w:asciiTheme="majorEastAsia" w:eastAsiaTheme="majorEastAsia" w:hAnsiTheme="majorEastAsia" w:hint="eastAsia"/>
              </w:rPr>
              <w:t>ください。</w:t>
            </w:r>
          </w:p>
        </w:tc>
      </w:tr>
      <w:tr w:rsidR="003252A0" w:rsidRPr="00BF753B" w14:paraId="55CEDE60" w14:textId="77777777" w:rsidTr="00B451BC">
        <w:tc>
          <w:tcPr>
            <w:tcW w:w="1242" w:type="dxa"/>
            <w:vAlign w:val="center"/>
          </w:tcPr>
          <w:p w14:paraId="55CEDE5D" w14:textId="77777777" w:rsidR="003252A0" w:rsidRPr="00567D81" w:rsidRDefault="003252A0" w:rsidP="00B451BC">
            <w:pPr>
              <w:widowControl/>
              <w:jc w:val="distribute"/>
              <w:rPr>
                <w:rFonts w:ascii="Meiryo UI" w:eastAsia="Meiryo UI" w:hAnsi="Meiryo UI"/>
                <w:b/>
              </w:rPr>
            </w:pPr>
            <w:r w:rsidRPr="00567D81">
              <w:rPr>
                <w:rFonts w:ascii="Meiryo UI" w:eastAsia="Meiryo UI" w:hAnsi="Meiryo UI" w:hint="eastAsia"/>
                <w:b/>
              </w:rPr>
              <w:t>問合先</w:t>
            </w:r>
          </w:p>
        </w:tc>
        <w:tc>
          <w:tcPr>
            <w:tcW w:w="8647" w:type="dxa"/>
          </w:tcPr>
          <w:p w14:paraId="55CEDE5E" w14:textId="3B9629C2" w:rsidR="003252A0" w:rsidRPr="00BF753B" w:rsidRDefault="003252A0" w:rsidP="00B451BC">
            <w:pPr>
              <w:widowControl/>
              <w:jc w:val="left"/>
              <w:rPr>
                <w:rFonts w:asciiTheme="majorEastAsia" w:eastAsiaTheme="majorEastAsia" w:hAnsiTheme="majorEastAsia" w:hint="eastAsia"/>
                <w:sz w:val="22"/>
              </w:rPr>
            </w:pPr>
            <w:r>
              <w:rPr>
                <w:rFonts w:asciiTheme="majorEastAsia" w:eastAsiaTheme="majorEastAsia" w:hAnsiTheme="majorEastAsia" w:hint="eastAsia"/>
                <w:sz w:val="22"/>
              </w:rPr>
              <w:t>（公社）新潟</w:t>
            </w:r>
            <w:r w:rsidRPr="00BF753B">
              <w:rPr>
                <w:rFonts w:asciiTheme="majorEastAsia" w:eastAsiaTheme="majorEastAsia" w:hAnsiTheme="majorEastAsia" w:hint="eastAsia"/>
                <w:sz w:val="22"/>
              </w:rPr>
              <w:t>県社会福祉士会</w:t>
            </w:r>
            <w:r>
              <w:rPr>
                <w:rFonts w:asciiTheme="majorEastAsia" w:eastAsiaTheme="majorEastAsia" w:hAnsiTheme="majorEastAsia" w:hint="eastAsia"/>
                <w:sz w:val="22"/>
              </w:rPr>
              <w:t>事務局　　　　　　ﾒｰﾙ：</w:t>
            </w:r>
            <w:r w:rsidR="002F0624" w:rsidRPr="002F0624">
              <w:rPr>
                <w:rFonts w:ascii="BIZ UDPゴシック" w:eastAsia="BIZ UDPゴシック" w:hAnsi="BIZ UDPゴシック" w:hint="eastAsia"/>
                <w:b/>
                <w:bCs/>
                <w:szCs w:val="21"/>
              </w:rPr>
              <w:t>n</w:t>
            </w:r>
            <w:r w:rsidR="002F0624" w:rsidRPr="002F0624">
              <w:rPr>
                <w:rFonts w:ascii="BIZ UDPゴシック" w:eastAsia="BIZ UDPゴシック" w:hAnsi="BIZ UDPゴシック"/>
                <w:b/>
                <w:bCs/>
                <w:szCs w:val="21"/>
              </w:rPr>
              <w:t>jacsw.kiso2@gmail.com</w:t>
            </w:r>
          </w:p>
          <w:p w14:paraId="55CEDE5F" w14:textId="77777777" w:rsidR="003252A0" w:rsidRPr="00BF753B" w:rsidRDefault="003252A0" w:rsidP="00B451BC">
            <w:pPr>
              <w:widowControl/>
              <w:jc w:val="left"/>
              <w:rPr>
                <w:rFonts w:asciiTheme="majorEastAsia" w:eastAsiaTheme="majorEastAsia" w:hAnsiTheme="majorEastAsia"/>
                <w:sz w:val="22"/>
              </w:rPr>
            </w:pPr>
            <w:r w:rsidRPr="00BF753B">
              <w:rPr>
                <w:rFonts w:asciiTheme="majorEastAsia" w:eastAsiaTheme="majorEastAsia" w:hAnsiTheme="majorEastAsia" w:hint="eastAsia"/>
                <w:sz w:val="20"/>
              </w:rPr>
              <w:t>〒950-0994　新潟市中央区上所2－2－2新潟ユニゾンプラザ3階</w:t>
            </w:r>
            <w:r>
              <w:rPr>
                <w:rFonts w:asciiTheme="majorEastAsia" w:eastAsiaTheme="majorEastAsia" w:hAnsiTheme="majorEastAsia" w:hint="eastAsia"/>
                <w:sz w:val="20"/>
              </w:rPr>
              <w:t xml:space="preserve">　　☎</w:t>
            </w:r>
            <w:r>
              <w:rPr>
                <w:rFonts w:asciiTheme="majorEastAsia" w:eastAsiaTheme="majorEastAsia" w:hAnsiTheme="majorEastAsia" w:hint="eastAsia"/>
                <w:sz w:val="22"/>
              </w:rPr>
              <w:t>025－281－5502</w:t>
            </w:r>
          </w:p>
        </w:tc>
      </w:tr>
    </w:tbl>
    <w:p w14:paraId="55CEDE61" w14:textId="77777777" w:rsidR="00AC3CA9" w:rsidRDefault="00AC3CA9" w:rsidP="005659D5">
      <w:pPr>
        <w:widowControl/>
        <w:jc w:val="left"/>
        <w:rPr>
          <w:rFonts w:asciiTheme="majorEastAsia" w:eastAsiaTheme="majorEastAsia" w:hAnsiTheme="majorEastAsia"/>
          <w:b/>
          <w:sz w:val="24"/>
        </w:rPr>
      </w:pPr>
    </w:p>
    <w:p w14:paraId="55CEDE62" w14:textId="77777777" w:rsidR="00AC3CA9" w:rsidRPr="003252A0" w:rsidRDefault="00AC3CA9" w:rsidP="00AC3CA9">
      <w:pPr>
        <w:overflowPunct w:val="0"/>
        <w:jc w:val="center"/>
        <w:textAlignment w:val="baseline"/>
        <w:rPr>
          <w:rFonts w:ascii="Meiryo UI" w:eastAsia="Meiryo UI" w:hAnsi="Meiryo UI" w:cs="ＭＳ ゴシック"/>
          <w:b/>
          <w:bCs/>
          <w:color w:val="000000"/>
          <w:spacing w:val="4"/>
          <w:kern w:val="0"/>
          <w:sz w:val="30"/>
          <w:szCs w:val="30"/>
        </w:rPr>
      </w:pPr>
      <w:r w:rsidRPr="003252A0">
        <w:rPr>
          <w:rFonts w:ascii="Meiryo UI" w:eastAsia="Meiryo UI" w:hAnsi="Meiryo UI" w:cs="ＭＳ ゴシック" w:hint="eastAsia"/>
          <w:b/>
          <w:bCs/>
          <w:color w:val="000000"/>
          <w:spacing w:val="4"/>
          <w:kern w:val="0"/>
          <w:sz w:val="30"/>
          <w:szCs w:val="30"/>
        </w:rPr>
        <w:t>【期間延長に関する留意事項】</w:t>
      </w:r>
    </w:p>
    <w:p w14:paraId="55CEDE63" w14:textId="77777777" w:rsidR="00AC3CA9" w:rsidRDefault="00AC3CA9" w:rsidP="00AC3CA9">
      <w:pPr>
        <w:jc w:val="left"/>
        <w:rPr>
          <w:rFonts w:ascii="ＭＳ ゴシック" w:eastAsia="ＭＳ ゴシック" w:hAnsi="ＭＳ ゴシック" w:cs="Times New Roman"/>
          <w:szCs w:val="21"/>
        </w:rPr>
      </w:pPr>
      <w:r>
        <w:rPr>
          <w:rFonts w:hint="eastAsia"/>
          <w:sz w:val="22"/>
        </w:rPr>
        <w:t xml:space="preserve">　『基礎研修』には、「社会福祉士会の生涯研修制度の基礎研修」という側面と、「認定社会福祉士認証・認定機構（以下、認定機構）に認証された基礎研修」という２つの側面があります。</w:t>
      </w:r>
    </w:p>
    <w:p w14:paraId="55CEDE64" w14:textId="77777777" w:rsidR="00AC3CA9" w:rsidRPr="00542BEB" w:rsidRDefault="00AC3CA9" w:rsidP="00AC3CA9">
      <w:pPr>
        <w:jc w:val="left"/>
        <w:rPr>
          <w:rFonts w:ascii="ＭＳ ゴシック" w:eastAsia="ＭＳ ゴシック" w:hAnsi="ＭＳ ゴシック" w:cs="Times New Roman"/>
          <w:szCs w:val="21"/>
        </w:rPr>
      </w:pPr>
    </w:p>
    <w:p w14:paraId="55CEDE65" w14:textId="77777777" w:rsidR="00AC3CA9" w:rsidRPr="00542BEB" w:rsidRDefault="00AC3CA9" w:rsidP="00AC3CA9">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■認定社会福祉士認証・認定機構に認証された基礎研修</w:t>
      </w:r>
    </w:p>
    <w:p w14:paraId="55CEDE66"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基礎研修Ⅰの受講を開始した年度を「基準年度」として、基礎研修Ⅰ～Ⅲまでを基準年度を含めて</w:t>
      </w:r>
      <w:r>
        <w:rPr>
          <w:rFonts w:ascii="Century" w:eastAsia="ＭＳ 明朝" w:hAnsi="Century" w:cs="Times New Roman" w:hint="eastAsia"/>
          <w:szCs w:val="21"/>
        </w:rPr>
        <w:t>6</w:t>
      </w:r>
      <w:r>
        <w:rPr>
          <w:rFonts w:ascii="Century" w:eastAsia="ＭＳ 明朝" w:hAnsi="Century" w:cs="Times New Roman" w:hint="eastAsia"/>
          <w:szCs w:val="21"/>
        </w:rPr>
        <w:t>年度以内に修了した場合、認定社会福祉士に必要な単位（「共通専門」研修</w:t>
      </w:r>
      <w:r>
        <w:rPr>
          <w:rFonts w:ascii="Century" w:eastAsia="ＭＳ 明朝" w:hAnsi="Century" w:cs="Times New Roman" w:hint="eastAsia"/>
          <w:szCs w:val="21"/>
        </w:rPr>
        <w:t>10</w:t>
      </w:r>
      <w:r>
        <w:rPr>
          <w:rFonts w:ascii="Century" w:eastAsia="ＭＳ 明朝" w:hAnsi="Century" w:cs="Times New Roman" w:hint="eastAsia"/>
          <w:szCs w:val="21"/>
        </w:rPr>
        <w:t>単位）が認められます。</w:t>
      </w:r>
    </w:p>
    <w:p w14:paraId="55CEDE67" w14:textId="77777777" w:rsidR="00AC3CA9" w:rsidRPr="00542BEB" w:rsidRDefault="00AC3CA9" w:rsidP="00AC3CA9">
      <w:pPr>
        <w:jc w:val="left"/>
        <w:rPr>
          <w:rFonts w:ascii="Century" w:eastAsia="ＭＳ 明朝" w:hAnsi="Century" w:cs="Times New Roman"/>
          <w:szCs w:val="21"/>
        </w:rPr>
      </w:pPr>
    </w:p>
    <w:p w14:paraId="55CEDE68" w14:textId="77777777" w:rsidR="00AC3CA9" w:rsidRPr="00542BEB" w:rsidRDefault="00AC3CA9" w:rsidP="00AC3CA9">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■社会福祉士会の生涯研修としての基礎研修</w:t>
      </w:r>
    </w:p>
    <w:p w14:paraId="55CEDE69"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生涯研修として自己研鑚のために受講したい場合は、上記のような『修了すべき期限』の定めはありません</w:t>
      </w:r>
      <w:r w:rsidRPr="00542BEB">
        <w:rPr>
          <w:rFonts w:ascii="Century" w:eastAsia="ＭＳ 明朝" w:hAnsi="Century" w:cs="Times New Roman" w:hint="eastAsia"/>
          <w:szCs w:val="21"/>
        </w:rPr>
        <w:t>。</w:t>
      </w:r>
      <w:r>
        <w:rPr>
          <w:rFonts w:ascii="Century" w:eastAsia="ＭＳ 明朝" w:hAnsi="Century" w:cs="Times New Roman" w:hint="eastAsia"/>
          <w:szCs w:val="21"/>
        </w:rPr>
        <w:t>仕事や家庭の都合などに応じて、ご自身のペースで受講をすすめていただいて結構です</w:t>
      </w:r>
      <w:r w:rsidRPr="00542BEB">
        <w:rPr>
          <w:rFonts w:ascii="Century" w:eastAsia="ＭＳ 明朝" w:hAnsi="Century" w:cs="Times New Roman" w:hint="eastAsia"/>
          <w:szCs w:val="21"/>
        </w:rPr>
        <w:t>。</w:t>
      </w:r>
    </w:p>
    <w:p w14:paraId="55CEDE6A" w14:textId="77777777" w:rsidR="00AC3CA9" w:rsidRDefault="00AC3CA9" w:rsidP="00AC3CA9">
      <w:pPr>
        <w:jc w:val="left"/>
        <w:rPr>
          <w:rFonts w:ascii="Century" w:eastAsia="ＭＳ 明朝" w:hAnsi="Century" w:cs="Times New Roman"/>
          <w:szCs w:val="21"/>
        </w:rPr>
      </w:pPr>
    </w:p>
    <w:p w14:paraId="55CEDE6B" w14:textId="77777777" w:rsidR="00AC3CA9" w:rsidRDefault="00AC3CA9" w:rsidP="00AC3CA9">
      <w:pPr>
        <w:jc w:val="left"/>
        <w:rPr>
          <w:rFonts w:ascii="Century" w:eastAsia="ＭＳ 明朝" w:hAnsi="Century" w:cs="Times New Roman"/>
          <w:szCs w:val="21"/>
        </w:rPr>
      </w:pPr>
    </w:p>
    <w:p w14:paraId="55CEDE6C"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上記のいずれの場合でも、基礎研修Ⅰ～Ⅲまでをトータルで</w:t>
      </w:r>
      <w:r>
        <w:rPr>
          <w:rFonts w:ascii="Century" w:eastAsia="ＭＳ 明朝" w:hAnsi="Century" w:cs="Times New Roman" w:hint="eastAsia"/>
          <w:szCs w:val="21"/>
        </w:rPr>
        <w:t>6</w:t>
      </w:r>
      <w:r>
        <w:rPr>
          <w:rFonts w:ascii="Century" w:eastAsia="ＭＳ 明朝" w:hAnsi="Century" w:cs="Times New Roman" w:hint="eastAsia"/>
          <w:szCs w:val="21"/>
        </w:rPr>
        <w:t>年度以内に修了できなかった場合、認定社会福祉士の単位としては認められませんのでご注意ください。</w:t>
      </w:r>
    </w:p>
    <w:p w14:paraId="55CEDE6D" w14:textId="77777777" w:rsidR="00AC3CA9" w:rsidRDefault="00AC3CA9" w:rsidP="00AC3CA9">
      <w:pPr>
        <w:pStyle w:val="a8"/>
        <w:ind w:leftChars="0" w:left="360"/>
        <w:jc w:val="left"/>
        <w:rPr>
          <w:rFonts w:ascii="Century" w:eastAsia="ＭＳ 明朝" w:hAnsi="Century" w:cs="Times New Roman"/>
          <w:szCs w:val="21"/>
        </w:rPr>
      </w:pPr>
    </w:p>
    <w:p w14:paraId="55CEDE6E"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Ⅱ、Ⅲは同時に受講できません（基礎研修Ⅱは基礎研修Ⅰの全カリキュラムを修了した翌年度以降、基礎研修Ⅲは基礎研修Ⅱの全カリキュラムを修了した翌年度以降に受講できます。科目再履修の場合は、再履修が必要な科目を全て修了した翌年度以降でないと次の課程にすすめません）。</w:t>
      </w:r>
    </w:p>
    <w:p w14:paraId="55CEDE6F" w14:textId="77777777" w:rsidR="00AC3CA9" w:rsidRPr="00AC3CA9" w:rsidRDefault="00AC3CA9" w:rsidP="00AC3CA9">
      <w:pPr>
        <w:pStyle w:val="a8"/>
        <w:rPr>
          <w:rFonts w:ascii="ＭＳ 明朝" w:eastAsia="ＭＳ 明朝" w:hAnsi="ＭＳ 明朝" w:cs="ＭＳ ゴシック"/>
          <w:bCs/>
          <w:color w:val="000000"/>
          <w:spacing w:val="4"/>
          <w:kern w:val="0"/>
          <w:szCs w:val="21"/>
        </w:rPr>
      </w:pPr>
    </w:p>
    <w:p w14:paraId="55CEDE70" w14:textId="77777777" w:rsidR="00AC3CA9" w:rsidRPr="00AC3CA9" w:rsidRDefault="00AC3CA9" w:rsidP="00AC3CA9">
      <w:pPr>
        <w:pStyle w:val="a8"/>
        <w:numPr>
          <w:ilvl w:val="0"/>
          <w:numId w:val="3"/>
        </w:numPr>
        <w:ind w:leftChars="0"/>
        <w:jc w:val="left"/>
        <w:rPr>
          <w:rFonts w:ascii="Century" w:eastAsia="ＭＳ 明朝" w:hAnsi="Century" w:cs="Times New Roman"/>
          <w:szCs w:val="21"/>
        </w:rPr>
      </w:pPr>
      <w:r w:rsidRPr="00AC3CA9">
        <w:rPr>
          <w:rFonts w:ascii="ＭＳ 明朝" w:eastAsia="ＭＳ 明朝" w:hAnsi="ＭＳ 明朝" w:cs="ＭＳ ゴシック" w:hint="eastAsia"/>
          <w:bCs/>
          <w:color w:val="000000"/>
          <w:spacing w:val="4"/>
          <w:kern w:val="0"/>
          <w:szCs w:val="21"/>
        </w:rPr>
        <w:t>再履修にかかる教材は前期と同じものが使用される場合がありますが、上記受講料の割引はありませんのでご了承ください。</w:t>
      </w:r>
    </w:p>
    <w:p w14:paraId="55CEDE71" w14:textId="77777777" w:rsidR="00AC3CA9" w:rsidRDefault="00AC3CA9" w:rsidP="005659D5">
      <w:pPr>
        <w:widowControl/>
        <w:jc w:val="left"/>
        <w:rPr>
          <w:rFonts w:asciiTheme="majorEastAsia" w:eastAsiaTheme="majorEastAsia" w:hAnsiTheme="majorEastAsia"/>
          <w:b/>
          <w:sz w:val="24"/>
        </w:rPr>
      </w:pPr>
    </w:p>
    <w:p w14:paraId="55CEDE72" w14:textId="77777777" w:rsidR="00AC3CA9" w:rsidRDefault="00AC3CA9" w:rsidP="005659D5">
      <w:pPr>
        <w:widowControl/>
        <w:jc w:val="left"/>
        <w:rPr>
          <w:rFonts w:asciiTheme="majorEastAsia" w:eastAsiaTheme="majorEastAsia" w:hAnsiTheme="majorEastAsia"/>
          <w:b/>
          <w:sz w:val="24"/>
        </w:rPr>
      </w:pPr>
    </w:p>
    <w:p w14:paraId="55CEDE73" w14:textId="03FEFD1C" w:rsidR="003252A0" w:rsidRDefault="0033560D" w:rsidP="003252A0">
      <w:pPr>
        <w:widowControl/>
        <w:spacing w:line="380" w:lineRule="exact"/>
        <w:jc w:val="left"/>
        <w:rPr>
          <w:rFonts w:asciiTheme="majorEastAsia" w:eastAsiaTheme="majorEastAsia" w:hAnsiTheme="majorEastAsia"/>
          <w:sz w:val="22"/>
        </w:rPr>
      </w:pPr>
      <w:r>
        <w:rPr>
          <w:rFonts w:ascii="Meiryo UI" w:eastAsia="Meiryo UI" w:hAnsi="Meiryo UI" w:hint="eastAsia"/>
          <w:b/>
          <w:kern w:val="0"/>
          <w:szCs w:val="18"/>
        </w:rPr>
        <w:lastRenderedPageBreak/>
        <w:t>送信先→新潟県社会福祉士会　メール：</w:t>
      </w:r>
      <w:r w:rsidR="002F0624" w:rsidRPr="002F0624">
        <w:rPr>
          <w:rFonts w:ascii="Meiryo UI" w:eastAsia="Meiryo UI" w:hAnsi="Meiryo UI"/>
          <w:b/>
          <w:kern w:val="0"/>
          <w:szCs w:val="18"/>
        </w:rPr>
        <w:t>njacsw.kiso2@gmail.com</w:t>
      </w:r>
      <w:r>
        <w:rPr>
          <w:rFonts w:ascii="Meiryo UI" w:eastAsia="Meiryo UI" w:hAnsi="Meiryo UI" w:hint="eastAsia"/>
          <w:b/>
          <w:kern w:val="0"/>
          <w:szCs w:val="18"/>
        </w:rPr>
        <w:t xml:space="preserve">  または　FAX：025-281-5504</w:t>
      </w:r>
      <w:r>
        <w:rPr>
          <w:rFonts w:ascii="Meiryo UI" w:eastAsia="Meiryo UI" w:hAnsi="Meiryo UI" w:hint="eastAsia"/>
          <w:b/>
          <w:kern w:val="0"/>
          <w:szCs w:val="20"/>
        </w:rPr>
        <w:t xml:space="preserve">　</w:t>
      </w:r>
    </w:p>
    <w:p w14:paraId="55CEDE74" w14:textId="77777777" w:rsidR="003252A0" w:rsidRPr="00567D81" w:rsidRDefault="003252A0" w:rsidP="003252A0">
      <w:pPr>
        <w:widowControl/>
        <w:spacing w:line="380" w:lineRule="exact"/>
        <w:jc w:val="left"/>
        <w:rPr>
          <w:rFonts w:asciiTheme="majorEastAsia" w:eastAsiaTheme="majorEastAsia" w:hAnsiTheme="majorEastAsia"/>
          <w:sz w:val="22"/>
        </w:rPr>
      </w:pPr>
    </w:p>
    <w:p w14:paraId="55CEDE75" w14:textId="48774DF8" w:rsidR="003252A0" w:rsidRDefault="003252A0" w:rsidP="003252A0">
      <w:pPr>
        <w:widowControl/>
        <w:spacing w:line="380" w:lineRule="exact"/>
        <w:jc w:val="center"/>
        <w:rPr>
          <w:rFonts w:asciiTheme="majorEastAsia" w:eastAsiaTheme="majorEastAsia" w:hAnsiTheme="majorEastAsia"/>
          <w:sz w:val="22"/>
        </w:rPr>
      </w:pPr>
      <w:r w:rsidRPr="00567D81">
        <w:rPr>
          <w:rFonts w:ascii="Meiryo UI" w:eastAsia="Meiryo UI" w:hAnsi="Meiryo UI" w:hint="eastAsia"/>
          <w:b/>
          <w:sz w:val="28"/>
        </w:rPr>
        <w:t>■</w:t>
      </w:r>
      <w:r w:rsidRPr="00567D81">
        <w:rPr>
          <w:rFonts w:ascii="Meiryo UI" w:eastAsia="Meiryo UI" w:hAnsi="Meiryo UI" w:hint="eastAsia"/>
          <w:b/>
          <w:color w:val="FF0000"/>
          <w:sz w:val="28"/>
        </w:rPr>
        <w:t>202</w:t>
      </w:r>
      <w:r w:rsidR="00366211">
        <w:rPr>
          <w:rFonts w:ascii="Meiryo UI" w:eastAsia="Meiryo UI" w:hAnsi="Meiryo UI" w:hint="eastAsia"/>
          <w:b/>
          <w:color w:val="FF0000"/>
          <w:sz w:val="28"/>
        </w:rPr>
        <w:t>2</w:t>
      </w:r>
      <w:r w:rsidRPr="00567D81">
        <w:rPr>
          <w:rFonts w:ascii="Meiryo UI" w:eastAsia="Meiryo UI" w:hAnsi="Meiryo UI" w:hint="eastAsia"/>
          <w:b/>
          <w:sz w:val="28"/>
        </w:rPr>
        <w:t>年度「基礎研修</w:t>
      </w:r>
      <w:r>
        <w:rPr>
          <w:rFonts w:ascii="Meiryo UI" w:eastAsia="Meiryo UI" w:hAnsi="Meiryo UI" w:hint="eastAsia"/>
          <w:b/>
          <w:color w:val="FF0000"/>
          <w:sz w:val="28"/>
        </w:rPr>
        <w:t>Ⅱ</w:t>
      </w:r>
      <w:r w:rsidRPr="00567D81">
        <w:rPr>
          <w:rFonts w:ascii="Meiryo UI" w:eastAsia="Meiryo UI" w:hAnsi="Meiryo UI" w:hint="eastAsia"/>
          <w:b/>
          <w:sz w:val="28"/>
        </w:rPr>
        <w:t>」再履修申込書■</w:t>
      </w:r>
    </w:p>
    <w:p w14:paraId="55CEDE76" w14:textId="77777777" w:rsidR="003252A0" w:rsidRPr="00606E19" w:rsidRDefault="003252A0" w:rsidP="003252A0">
      <w:pPr>
        <w:widowControl/>
        <w:jc w:val="right"/>
        <w:rPr>
          <w:rFonts w:ascii="ＭＳ ゴシック" w:eastAsia="ＭＳ ゴシック" w:hAnsi="ＭＳ ゴシック"/>
          <w:b/>
          <w:sz w:val="24"/>
        </w:rPr>
      </w:pPr>
    </w:p>
    <w:p w14:paraId="5F2018FF" w14:textId="77777777" w:rsidR="00155BA5" w:rsidRDefault="003252A0" w:rsidP="003252A0">
      <w:pPr>
        <w:widowControl/>
        <w:jc w:val="left"/>
        <w:rPr>
          <w:rFonts w:ascii="HG丸ｺﾞｼｯｸM-PRO" w:eastAsia="HG丸ｺﾞｼｯｸM-PRO" w:hAnsi="HG丸ｺﾞｼｯｸM-PRO"/>
          <w:sz w:val="18"/>
        </w:rPr>
      </w:pPr>
      <w:bookmarkStart w:id="0" w:name="_Hlk98227306"/>
      <w:r>
        <w:rPr>
          <w:rFonts w:ascii="HG丸ｺﾞｼｯｸM-PRO" w:eastAsia="HG丸ｺﾞｼｯｸM-PRO" w:hAnsi="HG丸ｺﾞｼｯｸM-PRO" w:hint="eastAsia"/>
          <w:sz w:val="18"/>
        </w:rPr>
        <w:t>＊</w:t>
      </w:r>
      <w:r w:rsidR="00155BA5">
        <w:rPr>
          <w:rFonts w:ascii="HG丸ｺﾞｼｯｸM-PRO" w:eastAsia="HG丸ｺﾞｼｯｸM-PRO" w:hAnsi="HG丸ｺﾞｼｯｸM-PRO" w:hint="eastAsia"/>
          <w:sz w:val="18"/>
        </w:rPr>
        <w:t>氏名・会員番号・基礎研修受講者番号・住所・携帯電話番号・メールアドレスの欄は、すべて漏れなくご記入ください。</w:t>
      </w:r>
    </w:p>
    <w:p w14:paraId="55CEDE77" w14:textId="773A18FD" w:rsidR="003252A0" w:rsidRPr="00AC3CA9" w:rsidRDefault="00155BA5" w:rsidP="00155BA5">
      <w:pPr>
        <w:widowControl/>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研修に関するご連絡は基本的にはメールを使用しますので、アドレスの記載は誤りのないようご注意ください。</w:t>
      </w:r>
      <w:bookmarkEnd w:id="0"/>
      <w:r>
        <w:rPr>
          <w:rFonts w:ascii="HG丸ｺﾞｼｯｸM-PRO" w:eastAsia="HG丸ｺﾞｼｯｸM-PRO" w:hAnsi="HG丸ｺﾞｼｯｸM-PRO"/>
          <w:sz w:val="18"/>
        </w:rPr>
        <w:br/>
      </w:r>
      <w:r>
        <w:rPr>
          <w:rFonts w:ascii="HG丸ｺﾞｼｯｸM-PRO" w:eastAsia="HG丸ｺﾞｼｯｸM-PRO" w:hAnsi="HG丸ｺﾞｼｯｸM-PRO" w:hint="eastAsia"/>
          <w:sz w:val="18"/>
        </w:rPr>
        <w:t>＊</w:t>
      </w:r>
      <w:r w:rsidR="003252A0">
        <w:rPr>
          <w:rFonts w:ascii="HG丸ｺﾞｼｯｸM-PRO" w:eastAsia="HG丸ｺﾞｼｯｸM-PRO" w:hAnsi="HG丸ｺﾞｼｯｸM-PRO" w:hint="eastAsia"/>
          <w:sz w:val="18"/>
        </w:rPr>
        <w:t>再履修を希望する課目について、「チェック欄」の</w:t>
      </w:r>
      <w:r w:rsidR="003252A0" w:rsidRPr="00AC3CA9">
        <w:rPr>
          <w:rFonts w:ascii="HG丸ｺﾞｼｯｸM-PRO" w:eastAsia="HG丸ｺﾞｼｯｸM-PRO" w:hAnsi="HG丸ｺﾞｼｯｸM-PRO" w:hint="eastAsia"/>
          <w:sz w:val="18"/>
        </w:rPr>
        <w:t>□に</w:t>
      </w:r>
      <w:r w:rsidR="003252A0">
        <w:rPr>
          <w:rFonts w:ascii="HG丸ｺﾞｼｯｸM-PRO" w:eastAsia="HG丸ｺﾞｼｯｸM-PRO" w:hAnsi="HG丸ｺﾞｼｯｸM-PRO" w:hint="eastAsia"/>
          <w:sz w:val="18"/>
        </w:rPr>
        <w:t>チェック（○印またはレ点）</w:t>
      </w:r>
      <w:r w:rsidR="003252A0" w:rsidRPr="00AC3CA9">
        <w:rPr>
          <w:rFonts w:ascii="HG丸ｺﾞｼｯｸM-PRO" w:eastAsia="HG丸ｺﾞｼｯｸM-PRO" w:hAnsi="HG丸ｺﾞｼｯｸM-PRO" w:hint="eastAsia"/>
          <w:sz w:val="18"/>
        </w:rPr>
        <w:t>をしてください。</w:t>
      </w:r>
    </w:p>
    <w:p w14:paraId="55CEDE79" w14:textId="273DA5FC" w:rsidR="00AC3CA9" w:rsidRPr="00155BA5" w:rsidRDefault="003252A0" w:rsidP="00AC3CA9">
      <w:pPr>
        <w:widowControl/>
        <w:ind w:right="720"/>
        <w:rPr>
          <w:rFonts w:ascii="HG丸ｺﾞｼｯｸM-PRO" w:eastAsia="HG丸ｺﾞｼｯｸM-PRO" w:hAnsi="HG丸ｺﾞｼｯｸM-PRO"/>
          <w:sz w:val="18"/>
        </w:rPr>
      </w:pPr>
      <w:r w:rsidRPr="00AC3CA9">
        <w:rPr>
          <w:rFonts w:ascii="HG丸ｺﾞｼｯｸM-PRO" w:eastAsia="HG丸ｺﾞｼｯｸM-PRO" w:hAnsi="HG丸ｺﾞｼｯｸM-PRO" w:hint="eastAsia"/>
          <w:sz w:val="18"/>
        </w:rPr>
        <w:t>＊時間や会場の詳細は別紙カリキュラム表をご確認ください。</w:t>
      </w:r>
    </w:p>
    <w:p w14:paraId="55CEDE7A" w14:textId="77777777" w:rsidR="00AC3CA9" w:rsidRDefault="00AC3CA9" w:rsidP="00AC3CA9">
      <w:pPr>
        <w:widowControl/>
        <w:ind w:right="-13"/>
        <w:jc w:val="right"/>
        <w:rPr>
          <w:rFonts w:asciiTheme="majorEastAsia" w:eastAsiaTheme="majorEastAsia" w:hAnsiTheme="majorEastAsia"/>
          <w:sz w:val="22"/>
        </w:rPr>
      </w:pPr>
      <w:r>
        <w:rPr>
          <w:rFonts w:asciiTheme="majorEastAsia" w:eastAsiaTheme="majorEastAsia" w:hAnsiTheme="majorEastAsia" w:hint="eastAsia"/>
          <w:sz w:val="22"/>
        </w:rPr>
        <w:t>記入日：　　　年　　　月　　　日</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39"/>
        <w:gridCol w:w="1524"/>
        <w:gridCol w:w="700"/>
        <w:gridCol w:w="956"/>
        <w:gridCol w:w="2338"/>
        <w:gridCol w:w="1502"/>
        <w:gridCol w:w="1047"/>
      </w:tblGrid>
      <w:tr w:rsidR="001E3185" w14:paraId="55CEDE80" w14:textId="77777777" w:rsidTr="00155BA5">
        <w:trPr>
          <w:trHeight w:val="405"/>
        </w:trPr>
        <w:tc>
          <w:tcPr>
            <w:tcW w:w="1668" w:type="dxa"/>
            <w:vMerge w:val="restart"/>
            <w:vAlign w:val="center"/>
          </w:tcPr>
          <w:p w14:paraId="55CEDE7B" w14:textId="77777777" w:rsidR="001E3185" w:rsidRDefault="001E3185" w:rsidP="00155BA5">
            <w:pPr>
              <w:widowControl/>
              <w:jc w:val="center"/>
              <w:rPr>
                <w:rFonts w:asciiTheme="majorEastAsia" w:eastAsiaTheme="majorEastAsia" w:hAnsiTheme="majorEastAsia"/>
                <w:sz w:val="18"/>
              </w:rPr>
            </w:pPr>
            <w:r w:rsidRPr="005659D5">
              <w:rPr>
                <w:rFonts w:asciiTheme="majorEastAsia" w:eastAsiaTheme="majorEastAsia" w:hAnsiTheme="majorEastAsia" w:hint="eastAsia"/>
                <w:sz w:val="18"/>
              </w:rPr>
              <w:t>ふりがな</w:t>
            </w:r>
          </w:p>
          <w:p w14:paraId="55CEDE7C" w14:textId="77777777" w:rsidR="001E3185" w:rsidRPr="00604002" w:rsidRDefault="001E3185" w:rsidP="00155BA5">
            <w:pPr>
              <w:widowControl/>
              <w:jc w:val="center"/>
              <w:rPr>
                <w:rFonts w:ascii="Meiryo UI" w:eastAsia="Meiryo UI" w:hAnsi="Meiryo UI"/>
                <w:b/>
                <w:sz w:val="22"/>
              </w:rPr>
            </w:pPr>
            <w:r w:rsidRPr="00604002">
              <w:rPr>
                <w:rFonts w:ascii="Meiryo UI" w:eastAsia="Meiryo UI" w:hAnsi="Meiryo UI" w:hint="eastAsia"/>
                <w:b/>
              </w:rPr>
              <w:t>氏　名</w:t>
            </w:r>
          </w:p>
        </w:tc>
        <w:tc>
          <w:tcPr>
            <w:tcW w:w="3260" w:type="dxa"/>
            <w:gridSpan w:val="3"/>
            <w:vMerge w:val="restart"/>
            <w:vAlign w:val="center"/>
          </w:tcPr>
          <w:p w14:paraId="12A63F6B" w14:textId="77777777" w:rsidR="001E3185" w:rsidRDefault="001E3185" w:rsidP="00B451BC">
            <w:pPr>
              <w:widowControl/>
              <w:jc w:val="left"/>
              <w:rPr>
                <w:rFonts w:asciiTheme="majorEastAsia" w:eastAsiaTheme="majorEastAsia" w:hAnsiTheme="majorEastAsia"/>
                <w:sz w:val="22"/>
              </w:rPr>
            </w:pPr>
          </w:p>
        </w:tc>
        <w:tc>
          <w:tcPr>
            <w:tcW w:w="2410" w:type="dxa"/>
            <w:vAlign w:val="center"/>
          </w:tcPr>
          <w:p w14:paraId="55CEDE7E" w14:textId="5EC128AB" w:rsidR="001E3185" w:rsidRPr="00604002" w:rsidRDefault="001E3185" w:rsidP="00B451BC">
            <w:pPr>
              <w:widowControl/>
              <w:jc w:val="center"/>
              <w:rPr>
                <w:rFonts w:ascii="Meiryo UI" w:eastAsia="Meiryo UI" w:hAnsi="Meiryo UI"/>
                <w:b/>
              </w:rPr>
            </w:pPr>
            <w:r>
              <w:rPr>
                <w:rFonts w:ascii="Meiryo UI" w:eastAsia="Meiryo UI" w:hAnsi="Meiryo UI" w:hint="eastAsia"/>
                <w:b/>
              </w:rPr>
              <w:t>社会福祉士会</w:t>
            </w:r>
            <w:r w:rsidRPr="00604002">
              <w:rPr>
                <w:rFonts w:ascii="Meiryo UI" w:eastAsia="Meiryo UI" w:hAnsi="Meiryo UI" w:hint="eastAsia"/>
                <w:b/>
              </w:rPr>
              <w:t>会員番号</w:t>
            </w:r>
          </w:p>
        </w:tc>
        <w:tc>
          <w:tcPr>
            <w:tcW w:w="2630" w:type="dxa"/>
            <w:gridSpan w:val="2"/>
            <w:vAlign w:val="center"/>
          </w:tcPr>
          <w:p w14:paraId="55CEDE7F" w14:textId="77777777" w:rsidR="001E3185" w:rsidRDefault="001E3185" w:rsidP="00B451BC">
            <w:pPr>
              <w:widowControl/>
              <w:rPr>
                <w:rFonts w:asciiTheme="majorEastAsia" w:eastAsiaTheme="majorEastAsia" w:hAnsiTheme="majorEastAsia"/>
                <w:sz w:val="22"/>
              </w:rPr>
            </w:pPr>
          </w:p>
        </w:tc>
      </w:tr>
      <w:tr w:rsidR="001E3185" w14:paraId="55CEDE85" w14:textId="77777777" w:rsidTr="001E3185">
        <w:trPr>
          <w:trHeight w:val="334"/>
        </w:trPr>
        <w:tc>
          <w:tcPr>
            <w:tcW w:w="1668" w:type="dxa"/>
            <w:vMerge/>
            <w:vAlign w:val="center"/>
          </w:tcPr>
          <w:p w14:paraId="55CEDE81" w14:textId="77777777" w:rsidR="001E3185" w:rsidRPr="005659D5" w:rsidRDefault="001E3185" w:rsidP="00155BA5">
            <w:pPr>
              <w:widowControl/>
              <w:jc w:val="center"/>
              <w:rPr>
                <w:rFonts w:asciiTheme="majorEastAsia" w:eastAsiaTheme="majorEastAsia" w:hAnsiTheme="majorEastAsia"/>
                <w:sz w:val="18"/>
              </w:rPr>
            </w:pPr>
          </w:p>
        </w:tc>
        <w:tc>
          <w:tcPr>
            <w:tcW w:w="3260" w:type="dxa"/>
            <w:gridSpan w:val="3"/>
            <w:vMerge/>
            <w:vAlign w:val="center"/>
          </w:tcPr>
          <w:p w14:paraId="6D555365" w14:textId="77777777" w:rsidR="001E3185" w:rsidRPr="005659D5" w:rsidRDefault="001E3185" w:rsidP="00B451BC">
            <w:pPr>
              <w:widowControl/>
              <w:jc w:val="left"/>
              <w:rPr>
                <w:rFonts w:asciiTheme="majorEastAsia" w:eastAsiaTheme="majorEastAsia" w:hAnsiTheme="majorEastAsia"/>
                <w:sz w:val="18"/>
              </w:rPr>
            </w:pPr>
          </w:p>
        </w:tc>
        <w:tc>
          <w:tcPr>
            <w:tcW w:w="2410" w:type="dxa"/>
            <w:vAlign w:val="center"/>
          </w:tcPr>
          <w:p w14:paraId="55CEDE83" w14:textId="77777777" w:rsidR="001E3185" w:rsidRPr="00604002" w:rsidRDefault="001E3185" w:rsidP="00B451BC">
            <w:pPr>
              <w:widowControl/>
              <w:jc w:val="center"/>
              <w:rPr>
                <w:rFonts w:ascii="Meiryo UI" w:eastAsia="Meiryo UI" w:hAnsi="Meiryo UI"/>
                <w:b/>
              </w:rPr>
            </w:pPr>
            <w:r w:rsidRPr="00604002">
              <w:rPr>
                <w:rFonts w:ascii="Meiryo UI" w:eastAsia="Meiryo UI" w:hAnsi="Meiryo UI" w:hint="eastAsia"/>
                <w:b/>
              </w:rPr>
              <w:t>基礎研修受講者番号</w:t>
            </w:r>
          </w:p>
        </w:tc>
        <w:tc>
          <w:tcPr>
            <w:tcW w:w="2630" w:type="dxa"/>
            <w:gridSpan w:val="2"/>
            <w:vAlign w:val="center"/>
          </w:tcPr>
          <w:p w14:paraId="55CEDE84" w14:textId="77777777" w:rsidR="001E3185" w:rsidRDefault="001E3185" w:rsidP="00B451BC">
            <w:pPr>
              <w:widowControl/>
              <w:rPr>
                <w:rFonts w:asciiTheme="majorEastAsia" w:eastAsiaTheme="majorEastAsia" w:hAnsiTheme="majorEastAsia"/>
                <w:sz w:val="22"/>
              </w:rPr>
            </w:pPr>
          </w:p>
        </w:tc>
      </w:tr>
      <w:tr w:rsidR="00155BA5" w:rsidRPr="005659D5" w14:paraId="55CEDE88" w14:textId="77777777" w:rsidTr="00155BA5">
        <w:trPr>
          <w:trHeight w:val="784"/>
        </w:trPr>
        <w:tc>
          <w:tcPr>
            <w:tcW w:w="1668" w:type="dxa"/>
            <w:vAlign w:val="center"/>
          </w:tcPr>
          <w:p w14:paraId="55CEDE86" w14:textId="77777777" w:rsidR="00155BA5" w:rsidRPr="00604002" w:rsidRDefault="00155BA5" w:rsidP="00155BA5">
            <w:pPr>
              <w:widowControl/>
              <w:jc w:val="center"/>
              <w:rPr>
                <w:rFonts w:ascii="Meiryo UI" w:eastAsia="Meiryo UI" w:hAnsi="Meiryo UI"/>
                <w:b/>
              </w:rPr>
            </w:pPr>
            <w:r w:rsidRPr="00604002">
              <w:rPr>
                <w:rFonts w:ascii="Meiryo UI" w:eastAsia="Meiryo UI" w:hAnsi="Meiryo UI" w:hint="eastAsia"/>
                <w:b/>
              </w:rPr>
              <w:t>自宅住所</w:t>
            </w:r>
          </w:p>
        </w:tc>
        <w:tc>
          <w:tcPr>
            <w:tcW w:w="8300" w:type="dxa"/>
            <w:gridSpan w:val="6"/>
            <w:vAlign w:val="center"/>
          </w:tcPr>
          <w:p w14:paraId="5E901454" w14:textId="77777777" w:rsidR="00155BA5" w:rsidRDefault="00155BA5" w:rsidP="00B451BC">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w:t>
            </w:r>
          </w:p>
          <w:p w14:paraId="55CEDE87" w14:textId="24C2C1C3" w:rsidR="00155BA5" w:rsidRDefault="00155BA5" w:rsidP="00B451BC">
            <w:pPr>
              <w:widowControl/>
              <w:jc w:val="left"/>
              <w:rPr>
                <w:rFonts w:asciiTheme="majorEastAsia" w:eastAsiaTheme="majorEastAsia" w:hAnsiTheme="majorEastAsia"/>
                <w:sz w:val="22"/>
              </w:rPr>
            </w:pPr>
          </w:p>
        </w:tc>
      </w:tr>
      <w:tr w:rsidR="00155BA5" w:rsidRPr="005659D5" w14:paraId="55CEDE8D" w14:textId="77777777" w:rsidTr="00155BA5">
        <w:trPr>
          <w:trHeight w:val="600"/>
        </w:trPr>
        <w:tc>
          <w:tcPr>
            <w:tcW w:w="1668" w:type="dxa"/>
            <w:vAlign w:val="center"/>
          </w:tcPr>
          <w:p w14:paraId="55CEDE89" w14:textId="77777777" w:rsidR="00155BA5" w:rsidRDefault="00155BA5" w:rsidP="00155BA5">
            <w:pPr>
              <w:widowControl/>
              <w:jc w:val="center"/>
              <w:rPr>
                <w:rFonts w:asciiTheme="majorEastAsia" w:eastAsiaTheme="majorEastAsia" w:hAnsiTheme="majorEastAsia"/>
                <w:sz w:val="22"/>
              </w:rPr>
            </w:pPr>
            <w:r w:rsidRPr="00604002">
              <w:rPr>
                <w:rFonts w:ascii="Meiryo UI" w:eastAsia="Meiryo UI" w:hAnsi="Meiryo UI" w:hint="eastAsia"/>
                <w:b/>
              </w:rPr>
              <w:t>携帯電話番号</w:t>
            </w:r>
          </w:p>
        </w:tc>
        <w:tc>
          <w:tcPr>
            <w:tcW w:w="8300" w:type="dxa"/>
            <w:gridSpan w:val="6"/>
            <w:vAlign w:val="center"/>
          </w:tcPr>
          <w:p w14:paraId="55CEDE8C" w14:textId="77777777" w:rsidR="00155BA5" w:rsidRDefault="00155BA5" w:rsidP="00B451BC">
            <w:pPr>
              <w:widowControl/>
              <w:jc w:val="left"/>
              <w:rPr>
                <w:rFonts w:asciiTheme="majorEastAsia" w:eastAsiaTheme="majorEastAsia" w:hAnsiTheme="majorEastAsia"/>
                <w:sz w:val="22"/>
              </w:rPr>
            </w:pPr>
          </w:p>
        </w:tc>
      </w:tr>
      <w:tr w:rsidR="00155BA5" w:rsidRPr="005659D5" w14:paraId="55CEDE90" w14:textId="77777777" w:rsidTr="00155BA5">
        <w:trPr>
          <w:trHeight w:val="548"/>
        </w:trPr>
        <w:tc>
          <w:tcPr>
            <w:tcW w:w="1668" w:type="dxa"/>
            <w:vAlign w:val="center"/>
          </w:tcPr>
          <w:p w14:paraId="55CEDE8E" w14:textId="77777777" w:rsidR="00155BA5" w:rsidRDefault="00155BA5" w:rsidP="00155BA5">
            <w:pPr>
              <w:widowControl/>
              <w:jc w:val="center"/>
              <w:rPr>
                <w:rFonts w:asciiTheme="majorEastAsia" w:eastAsiaTheme="majorEastAsia" w:hAnsiTheme="majorEastAsia"/>
                <w:sz w:val="22"/>
              </w:rPr>
            </w:pPr>
            <w:r w:rsidRPr="00604002">
              <w:rPr>
                <w:rFonts w:ascii="Meiryo UI" w:eastAsia="Meiryo UI" w:hAnsi="Meiryo UI" w:hint="eastAsia"/>
                <w:b/>
              </w:rPr>
              <w:t>メールアドレス</w:t>
            </w:r>
          </w:p>
        </w:tc>
        <w:tc>
          <w:tcPr>
            <w:tcW w:w="8300" w:type="dxa"/>
            <w:gridSpan w:val="6"/>
            <w:vAlign w:val="center"/>
          </w:tcPr>
          <w:p w14:paraId="55CEDE8F" w14:textId="29325D0D" w:rsidR="00155BA5" w:rsidRDefault="00155BA5" w:rsidP="00B451BC">
            <w:pPr>
              <w:widowControl/>
              <w:jc w:val="left"/>
              <w:rPr>
                <w:rFonts w:asciiTheme="majorEastAsia" w:eastAsiaTheme="majorEastAsia" w:hAnsiTheme="majorEastAsia"/>
                <w:sz w:val="22"/>
              </w:rPr>
            </w:pPr>
          </w:p>
        </w:tc>
      </w:tr>
      <w:tr w:rsidR="00366211" w:rsidRPr="005659D5" w14:paraId="55CEDE95" w14:textId="77777777" w:rsidTr="00366211">
        <w:tc>
          <w:tcPr>
            <w:tcW w:w="1668" w:type="dxa"/>
            <w:shd w:val="clear" w:color="auto" w:fill="7F7F7F" w:themeFill="text1" w:themeFillTint="80"/>
            <w:vAlign w:val="center"/>
          </w:tcPr>
          <w:p w14:paraId="55CEDE91" w14:textId="77777777" w:rsidR="00366211" w:rsidRPr="00BB7082" w:rsidRDefault="00366211" w:rsidP="00B451BC">
            <w:pPr>
              <w:widowControl/>
              <w:jc w:val="center"/>
              <w:rPr>
                <w:rFonts w:ascii="Meiryo UI" w:eastAsia="Meiryo UI" w:hAnsi="Meiryo UI"/>
                <w:b/>
                <w:color w:val="FFFFFF" w:themeColor="background1"/>
                <w:szCs w:val="21"/>
              </w:rPr>
            </w:pPr>
            <w:r w:rsidRPr="00BB7082">
              <w:rPr>
                <w:rFonts w:ascii="Meiryo UI" w:eastAsia="Meiryo UI" w:hAnsi="Meiryo UI" w:hint="eastAsia"/>
                <w:b/>
                <w:color w:val="FFFFFF" w:themeColor="background1"/>
                <w:szCs w:val="21"/>
              </w:rPr>
              <w:t>日程</w:t>
            </w:r>
          </w:p>
        </w:tc>
        <w:tc>
          <w:tcPr>
            <w:tcW w:w="1559" w:type="dxa"/>
            <w:shd w:val="clear" w:color="auto" w:fill="7F7F7F" w:themeFill="text1" w:themeFillTint="80"/>
          </w:tcPr>
          <w:p w14:paraId="55CEDE92" w14:textId="77777777" w:rsidR="00366211" w:rsidRPr="00BB7082" w:rsidRDefault="00366211" w:rsidP="00B451BC">
            <w:pPr>
              <w:widowControl/>
              <w:jc w:val="center"/>
              <w:rPr>
                <w:rFonts w:ascii="Meiryo UI" w:eastAsia="Meiryo UI" w:hAnsi="Meiryo UI"/>
                <w:b/>
                <w:color w:val="FFFFFF" w:themeColor="background1"/>
                <w:szCs w:val="21"/>
              </w:rPr>
            </w:pPr>
            <w:r w:rsidRPr="00BB7082">
              <w:rPr>
                <w:rFonts w:ascii="Meiryo UI" w:eastAsia="Meiryo UI" w:hAnsi="Meiryo UI" w:hint="eastAsia"/>
                <w:b/>
                <w:color w:val="FFFFFF" w:themeColor="background1"/>
                <w:szCs w:val="21"/>
              </w:rPr>
              <w:t>科目群</w:t>
            </w:r>
          </w:p>
        </w:tc>
        <w:tc>
          <w:tcPr>
            <w:tcW w:w="709" w:type="dxa"/>
            <w:shd w:val="clear" w:color="auto" w:fill="7F7F7F" w:themeFill="text1" w:themeFillTint="80"/>
          </w:tcPr>
          <w:p w14:paraId="567DC575" w14:textId="583253F9" w:rsidR="00366211" w:rsidRPr="00366211" w:rsidRDefault="00366211" w:rsidP="00B451BC">
            <w:pPr>
              <w:widowControl/>
              <w:jc w:val="center"/>
              <w:rPr>
                <w:rFonts w:ascii="Meiryo UI" w:eastAsia="Meiryo UI" w:hAnsi="Meiryo UI"/>
                <w:b/>
                <w:color w:val="FFFFFF" w:themeColor="background1"/>
                <w:sz w:val="16"/>
                <w:szCs w:val="16"/>
              </w:rPr>
            </w:pPr>
            <w:r w:rsidRPr="00366211">
              <w:rPr>
                <w:rFonts w:ascii="Meiryo UI" w:eastAsia="Meiryo UI" w:hAnsi="Meiryo UI" w:hint="eastAsia"/>
                <w:b/>
                <w:color w:val="FFFFFF" w:themeColor="background1"/>
                <w:sz w:val="16"/>
                <w:szCs w:val="16"/>
              </w:rPr>
              <w:t>通し№</w:t>
            </w:r>
          </w:p>
        </w:tc>
        <w:tc>
          <w:tcPr>
            <w:tcW w:w="4961" w:type="dxa"/>
            <w:gridSpan w:val="3"/>
            <w:shd w:val="clear" w:color="auto" w:fill="7F7F7F" w:themeFill="text1" w:themeFillTint="80"/>
            <w:vAlign w:val="center"/>
          </w:tcPr>
          <w:p w14:paraId="55CEDE93" w14:textId="512368F1" w:rsidR="00366211" w:rsidRPr="00BB7082" w:rsidRDefault="00366211" w:rsidP="00B451BC">
            <w:pPr>
              <w:widowControl/>
              <w:jc w:val="center"/>
              <w:rPr>
                <w:rFonts w:ascii="Meiryo UI" w:eastAsia="Meiryo UI" w:hAnsi="Meiryo UI"/>
                <w:b/>
                <w:color w:val="FFFFFF" w:themeColor="background1"/>
                <w:szCs w:val="21"/>
              </w:rPr>
            </w:pPr>
            <w:r w:rsidRPr="00BB7082">
              <w:rPr>
                <w:rFonts w:ascii="Meiryo UI" w:eastAsia="Meiryo UI" w:hAnsi="Meiryo UI" w:hint="eastAsia"/>
                <w:b/>
                <w:color w:val="FFFFFF" w:themeColor="background1"/>
                <w:szCs w:val="21"/>
              </w:rPr>
              <w:t>課目名</w:t>
            </w:r>
          </w:p>
        </w:tc>
        <w:tc>
          <w:tcPr>
            <w:tcW w:w="1071" w:type="dxa"/>
            <w:shd w:val="clear" w:color="auto" w:fill="7F7F7F" w:themeFill="text1" w:themeFillTint="80"/>
          </w:tcPr>
          <w:p w14:paraId="55CEDE94" w14:textId="77777777" w:rsidR="00366211" w:rsidRPr="00366211" w:rsidRDefault="00366211" w:rsidP="00B451BC">
            <w:pPr>
              <w:widowControl/>
              <w:jc w:val="center"/>
              <w:rPr>
                <w:rFonts w:ascii="Meiryo UI" w:eastAsia="Meiryo UI" w:hAnsi="Meiryo UI"/>
                <w:b/>
                <w:color w:val="FFFFFF" w:themeColor="background1"/>
                <w:sz w:val="20"/>
                <w:szCs w:val="20"/>
              </w:rPr>
            </w:pPr>
            <w:r w:rsidRPr="00366211">
              <w:rPr>
                <w:rFonts w:ascii="Meiryo UI" w:eastAsia="Meiryo UI" w:hAnsi="Meiryo UI" w:hint="eastAsia"/>
                <w:b/>
                <w:color w:val="FFFFFF" w:themeColor="background1"/>
                <w:sz w:val="20"/>
                <w:szCs w:val="20"/>
              </w:rPr>
              <w:t>チェック欄</w:t>
            </w:r>
          </w:p>
        </w:tc>
      </w:tr>
      <w:tr w:rsidR="00366211" w:rsidRPr="0072354B" w14:paraId="55CEDE9A" w14:textId="77777777" w:rsidTr="00366211">
        <w:trPr>
          <w:trHeight w:val="253"/>
        </w:trPr>
        <w:tc>
          <w:tcPr>
            <w:tcW w:w="1668" w:type="dxa"/>
            <w:vMerge w:val="restart"/>
            <w:vAlign w:val="center"/>
          </w:tcPr>
          <w:p w14:paraId="55CEDE96" w14:textId="516E32D8" w:rsidR="00366211" w:rsidRDefault="00366211" w:rsidP="00BB7082">
            <w:pPr>
              <w:widowControl/>
              <w:jc w:val="left"/>
              <w:rPr>
                <w:rFonts w:asciiTheme="majorEastAsia" w:eastAsiaTheme="majorEastAsia" w:hAnsiTheme="majorEastAsia"/>
                <w:sz w:val="22"/>
              </w:rPr>
            </w:pPr>
            <w:r>
              <w:rPr>
                <w:rFonts w:asciiTheme="majorEastAsia" w:eastAsiaTheme="majorEastAsia" w:hAnsiTheme="majorEastAsia" w:hint="eastAsia"/>
                <w:sz w:val="22"/>
              </w:rPr>
              <w:t>5月28日（土）</w:t>
            </w:r>
          </w:p>
        </w:tc>
        <w:tc>
          <w:tcPr>
            <w:tcW w:w="1559" w:type="dxa"/>
            <w:vMerge w:val="restart"/>
            <w:vAlign w:val="center"/>
          </w:tcPr>
          <w:p w14:paraId="55CEDE97" w14:textId="77777777" w:rsidR="00366211" w:rsidRPr="00601A0E" w:rsidRDefault="00366211" w:rsidP="003252A0">
            <w:pPr>
              <w:widowControl/>
              <w:jc w:val="left"/>
              <w:rPr>
                <w:rFonts w:asciiTheme="majorEastAsia" w:eastAsiaTheme="majorEastAsia" w:hAnsiTheme="majorEastAsia"/>
                <w:sz w:val="20"/>
              </w:rPr>
            </w:pPr>
            <w:r w:rsidRPr="00601A0E">
              <w:rPr>
                <w:rFonts w:asciiTheme="majorEastAsia" w:eastAsiaTheme="majorEastAsia" w:hAnsiTheme="majorEastAsia" w:hint="eastAsia"/>
                <w:sz w:val="20"/>
              </w:rPr>
              <w:t>SW理論系科目Ⅰ群</w:t>
            </w:r>
          </w:p>
        </w:tc>
        <w:tc>
          <w:tcPr>
            <w:tcW w:w="709" w:type="dxa"/>
          </w:tcPr>
          <w:p w14:paraId="6C62F03A" w14:textId="3326999F"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１</w:t>
            </w:r>
          </w:p>
        </w:tc>
        <w:tc>
          <w:tcPr>
            <w:tcW w:w="4961" w:type="dxa"/>
            <w:gridSpan w:val="3"/>
            <w:vAlign w:val="center"/>
          </w:tcPr>
          <w:p w14:paraId="55CEDE98" w14:textId="3EB978FA" w:rsidR="00366211" w:rsidRPr="003252A0" w:rsidRDefault="00366211" w:rsidP="003252A0">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相談援助の視座と社会福祉援助の展開過程</w:t>
            </w:r>
          </w:p>
        </w:tc>
        <w:tc>
          <w:tcPr>
            <w:tcW w:w="1071" w:type="dxa"/>
            <w:vAlign w:val="center"/>
          </w:tcPr>
          <w:p w14:paraId="55CEDE99" w14:textId="77777777" w:rsidR="00366211" w:rsidRPr="00606E19" w:rsidRDefault="00366211" w:rsidP="003252A0">
            <w:pPr>
              <w:widowControl/>
              <w:jc w:val="center"/>
              <w:rPr>
                <w:rFonts w:asciiTheme="majorEastAsia" w:eastAsiaTheme="majorEastAsia" w:hAnsiTheme="majorEastAsia"/>
                <w:sz w:val="22"/>
              </w:rPr>
            </w:pPr>
          </w:p>
        </w:tc>
      </w:tr>
      <w:tr w:rsidR="00366211" w:rsidRPr="005659D5" w14:paraId="55CEDE9F" w14:textId="77777777" w:rsidTr="00366211">
        <w:trPr>
          <w:trHeight w:val="65"/>
        </w:trPr>
        <w:tc>
          <w:tcPr>
            <w:tcW w:w="1668" w:type="dxa"/>
            <w:vMerge/>
            <w:vAlign w:val="center"/>
          </w:tcPr>
          <w:p w14:paraId="55CEDE9B" w14:textId="77777777" w:rsidR="00366211" w:rsidRPr="008B49AE" w:rsidRDefault="00366211" w:rsidP="00BB7082">
            <w:pPr>
              <w:widowControl/>
              <w:jc w:val="left"/>
              <w:rPr>
                <w:rFonts w:ascii="Meiryo UI" w:eastAsia="Meiryo UI" w:hAnsi="Meiryo UI"/>
                <w:b/>
                <w:sz w:val="22"/>
              </w:rPr>
            </w:pPr>
          </w:p>
        </w:tc>
        <w:tc>
          <w:tcPr>
            <w:tcW w:w="1559" w:type="dxa"/>
            <w:vMerge/>
            <w:vAlign w:val="center"/>
          </w:tcPr>
          <w:p w14:paraId="55CEDE9C" w14:textId="77777777" w:rsidR="00366211" w:rsidRPr="00601A0E" w:rsidRDefault="00366211" w:rsidP="003252A0">
            <w:pPr>
              <w:widowControl/>
              <w:jc w:val="left"/>
              <w:rPr>
                <w:rFonts w:asciiTheme="majorEastAsia" w:eastAsiaTheme="majorEastAsia" w:hAnsiTheme="majorEastAsia"/>
                <w:sz w:val="20"/>
              </w:rPr>
            </w:pPr>
          </w:p>
        </w:tc>
        <w:tc>
          <w:tcPr>
            <w:tcW w:w="709" w:type="dxa"/>
          </w:tcPr>
          <w:p w14:paraId="360BA1D5" w14:textId="215BB292"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２</w:t>
            </w:r>
          </w:p>
        </w:tc>
        <w:tc>
          <w:tcPr>
            <w:tcW w:w="4961" w:type="dxa"/>
            <w:gridSpan w:val="3"/>
            <w:vAlign w:val="center"/>
          </w:tcPr>
          <w:p w14:paraId="55CEDE9D" w14:textId="36495340" w:rsidR="00366211" w:rsidRPr="003252A0" w:rsidRDefault="00366211" w:rsidP="003252A0">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実践のためのアプローチ</w:t>
            </w:r>
          </w:p>
        </w:tc>
        <w:tc>
          <w:tcPr>
            <w:tcW w:w="1071" w:type="dxa"/>
            <w:vAlign w:val="center"/>
          </w:tcPr>
          <w:p w14:paraId="55CEDE9E" w14:textId="77777777" w:rsidR="00366211" w:rsidRPr="00606E19" w:rsidRDefault="00366211" w:rsidP="003252A0">
            <w:pPr>
              <w:widowControl/>
              <w:jc w:val="center"/>
              <w:rPr>
                <w:rFonts w:asciiTheme="majorEastAsia" w:eastAsiaTheme="majorEastAsia" w:hAnsiTheme="majorEastAsia"/>
                <w:sz w:val="22"/>
              </w:rPr>
            </w:pPr>
          </w:p>
        </w:tc>
      </w:tr>
      <w:tr w:rsidR="00366211" w:rsidRPr="005659D5" w14:paraId="55CEDEA4" w14:textId="77777777" w:rsidTr="00366211">
        <w:trPr>
          <w:trHeight w:val="206"/>
        </w:trPr>
        <w:tc>
          <w:tcPr>
            <w:tcW w:w="1668" w:type="dxa"/>
            <w:vAlign w:val="center"/>
          </w:tcPr>
          <w:p w14:paraId="55CEDEA0" w14:textId="1D7FE8D3" w:rsidR="00366211" w:rsidRPr="00E04C49" w:rsidRDefault="00366211" w:rsidP="00BB7082">
            <w:pPr>
              <w:widowControl/>
              <w:jc w:val="left"/>
              <w:rPr>
                <w:rFonts w:asciiTheme="majorEastAsia" w:eastAsiaTheme="majorEastAsia" w:hAnsiTheme="majorEastAsia"/>
                <w:sz w:val="22"/>
              </w:rPr>
            </w:pPr>
            <w:r>
              <w:rPr>
                <w:rFonts w:asciiTheme="majorEastAsia" w:eastAsiaTheme="majorEastAsia" w:hAnsiTheme="majorEastAsia" w:hint="eastAsia"/>
                <w:sz w:val="22"/>
              </w:rPr>
              <w:t>5月29日（日）</w:t>
            </w:r>
          </w:p>
        </w:tc>
        <w:tc>
          <w:tcPr>
            <w:tcW w:w="1559" w:type="dxa"/>
            <w:vMerge/>
            <w:vAlign w:val="center"/>
          </w:tcPr>
          <w:p w14:paraId="55CEDEA1" w14:textId="77777777" w:rsidR="00366211" w:rsidRPr="00601A0E" w:rsidRDefault="00366211" w:rsidP="003252A0">
            <w:pPr>
              <w:widowControl/>
              <w:jc w:val="left"/>
              <w:rPr>
                <w:rFonts w:asciiTheme="majorEastAsia" w:eastAsiaTheme="majorEastAsia" w:hAnsiTheme="majorEastAsia"/>
                <w:sz w:val="20"/>
              </w:rPr>
            </w:pPr>
          </w:p>
        </w:tc>
        <w:tc>
          <w:tcPr>
            <w:tcW w:w="709" w:type="dxa"/>
          </w:tcPr>
          <w:p w14:paraId="7E0CF850" w14:textId="6BCF3CD3"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３</w:t>
            </w:r>
          </w:p>
        </w:tc>
        <w:tc>
          <w:tcPr>
            <w:tcW w:w="4961" w:type="dxa"/>
            <w:gridSpan w:val="3"/>
            <w:vAlign w:val="center"/>
          </w:tcPr>
          <w:p w14:paraId="55CEDEA2" w14:textId="0EEEE67D" w:rsidR="00366211" w:rsidRPr="003252A0" w:rsidRDefault="00366211" w:rsidP="003252A0">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自立生活支援とコミュニティソーシャルワーク</w:t>
            </w:r>
          </w:p>
        </w:tc>
        <w:tc>
          <w:tcPr>
            <w:tcW w:w="1071" w:type="dxa"/>
            <w:vAlign w:val="center"/>
          </w:tcPr>
          <w:p w14:paraId="55CEDEA3" w14:textId="77777777" w:rsidR="00366211" w:rsidRPr="00606E19" w:rsidRDefault="00366211" w:rsidP="003252A0">
            <w:pPr>
              <w:widowControl/>
              <w:jc w:val="center"/>
              <w:rPr>
                <w:rFonts w:asciiTheme="majorEastAsia" w:eastAsiaTheme="majorEastAsia" w:hAnsiTheme="majorEastAsia"/>
                <w:sz w:val="22"/>
              </w:rPr>
            </w:pPr>
          </w:p>
        </w:tc>
      </w:tr>
      <w:tr w:rsidR="00366211" w:rsidRPr="005659D5" w14:paraId="55CEDEA9" w14:textId="77777777" w:rsidTr="00366211">
        <w:trPr>
          <w:trHeight w:val="255"/>
        </w:trPr>
        <w:tc>
          <w:tcPr>
            <w:tcW w:w="1668" w:type="dxa"/>
            <w:vAlign w:val="center"/>
          </w:tcPr>
          <w:p w14:paraId="55CEDEA5" w14:textId="53BD0F26" w:rsidR="00366211" w:rsidRPr="00E04C49" w:rsidRDefault="00366211" w:rsidP="00BB7082">
            <w:pPr>
              <w:widowControl/>
              <w:jc w:val="left"/>
              <w:rPr>
                <w:rFonts w:asciiTheme="majorEastAsia" w:eastAsiaTheme="majorEastAsia" w:hAnsiTheme="majorEastAsia"/>
                <w:sz w:val="22"/>
              </w:rPr>
            </w:pPr>
            <w:r>
              <w:rPr>
                <w:rFonts w:asciiTheme="majorEastAsia" w:eastAsiaTheme="majorEastAsia" w:hAnsiTheme="majorEastAsia" w:hint="eastAsia"/>
                <w:sz w:val="22"/>
              </w:rPr>
              <w:t>6月25日（土）</w:t>
            </w:r>
          </w:p>
        </w:tc>
        <w:tc>
          <w:tcPr>
            <w:tcW w:w="1559" w:type="dxa"/>
            <w:vMerge/>
            <w:vAlign w:val="center"/>
          </w:tcPr>
          <w:p w14:paraId="55CEDEA6" w14:textId="77777777" w:rsidR="00366211" w:rsidRPr="00601A0E" w:rsidRDefault="00366211" w:rsidP="003252A0">
            <w:pPr>
              <w:widowControl/>
              <w:jc w:val="left"/>
              <w:rPr>
                <w:rFonts w:asciiTheme="majorEastAsia" w:eastAsiaTheme="majorEastAsia" w:hAnsiTheme="majorEastAsia"/>
                <w:sz w:val="20"/>
              </w:rPr>
            </w:pPr>
          </w:p>
        </w:tc>
        <w:tc>
          <w:tcPr>
            <w:tcW w:w="709" w:type="dxa"/>
          </w:tcPr>
          <w:p w14:paraId="72813167" w14:textId="3CC0841E"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４</w:t>
            </w:r>
          </w:p>
        </w:tc>
        <w:tc>
          <w:tcPr>
            <w:tcW w:w="4961" w:type="dxa"/>
            <w:gridSpan w:val="3"/>
            <w:vAlign w:val="center"/>
          </w:tcPr>
          <w:p w14:paraId="55CEDEA7" w14:textId="3BEC4789" w:rsidR="00366211" w:rsidRPr="003252A0" w:rsidRDefault="00366211" w:rsidP="003252A0">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実践事例演習</w:t>
            </w:r>
            <w:r w:rsidRPr="00366211">
              <w:rPr>
                <w:rFonts w:asciiTheme="majorEastAsia" w:eastAsiaTheme="majorEastAsia" w:hAnsiTheme="majorEastAsia" w:hint="eastAsia"/>
                <w:sz w:val="16"/>
                <w:szCs w:val="21"/>
              </w:rPr>
              <w:t>（事前課題提出含む）</w:t>
            </w:r>
          </w:p>
        </w:tc>
        <w:tc>
          <w:tcPr>
            <w:tcW w:w="1071" w:type="dxa"/>
            <w:vAlign w:val="center"/>
          </w:tcPr>
          <w:p w14:paraId="55CEDEA8" w14:textId="77777777" w:rsidR="00366211" w:rsidRPr="00606E19" w:rsidRDefault="00366211" w:rsidP="003252A0">
            <w:pPr>
              <w:widowControl/>
              <w:jc w:val="center"/>
              <w:rPr>
                <w:rFonts w:asciiTheme="majorEastAsia" w:eastAsiaTheme="majorEastAsia" w:hAnsiTheme="majorEastAsia"/>
                <w:sz w:val="22"/>
              </w:rPr>
            </w:pPr>
          </w:p>
        </w:tc>
      </w:tr>
      <w:tr w:rsidR="00366211" w:rsidRPr="00606E19" w14:paraId="58840CD6" w14:textId="77777777" w:rsidTr="00366211">
        <w:trPr>
          <w:trHeight w:val="65"/>
        </w:trPr>
        <w:tc>
          <w:tcPr>
            <w:tcW w:w="1668" w:type="dxa"/>
            <w:vMerge w:val="restart"/>
            <w:vAlign w:val="center"/>
          </w:tcPr>
          <w:p w14:paraId="573A792E" w14:textId="4F950603" w:rsidR="00366211" w:rsidRPr="00E04C49" w:rsidRDefault="00366211" w:rsidP="001E3061">
            <w:pPr>
              <w:widowControl/>
              <w:jc w:val="left"/>
              <w:rPr>
                <w:rFonts w:asciiTheme="majorEastAsia" w:eastAsiaTheme="majorEastAsia" w:hAnsiTheme="majorEastAsia"/>
                <w:sz w:val="22"/>
              </w:rPr>
            </w:pPr>
            <w:r>
              <w:rPr>
                <w:rFonts w:asciiTheme="majorEastAsia" w:eastAsiaTheme="majorEastAsia" w:hAnsiTheme="majorEastAsia" w:hint="eastAsia"/>
                <w:sz w:val="22"/>
              </w:rPr>
              <w:t>7月23日（土）</w:t>
            </w:r>
          </w:p>
        </w:tc>
        <w:tc>
          <w:tcPr>
            <w:tcW w:w="1559" w:type="dxa"/>
            <w:vMerge w:val="restart"/>
            <w:vAlign w:val="center"/>
          </w:tcPr>
          <w:p w14:paraId="7947C23C" w14:textId="77777777" w:rsidR="00366211" w:rsidRPr="00601A0E" w:rsidRDefault="00366211" w:rsidP="001E3061">
            <w:pPr>
              <w:widowControl/>
              <w:jc w:val="left"/>
              <w:rPr>
                <w:rFonts w:asciiTheme="majorEastAsia" w:eastAsiaTheme="majorEastAsia" w:hAnsiTheme="majorEastAsia"/>
                <w:sz w:val="20"/>
              </w:rPr>
            </w:pPr>
            <w:r w:rsidRPr="00601A0E">
              <w:rPr>
                <w:rFonts w:asciiTheme="majorEastAsia" w:eastAsiaTheme="majorEastAsia" w:hAnsiTheme="majorEastAsia" w:hint="eastAsia"/>
                <w:sz w:val="20"/>
              </w:rPr>
              <w:t>地域開発・政策系科目Ⅰ群</w:t>
            </w:r>
          </w:p>
        </w:tc>
        <w:tc>
          <w:tcPr>
            <w:tcW w:w="709" w:type="dxa"/>
          </w:tcPr>
          <w:p w14:paraId="1AFF2975" w14:textId="1A5AF934"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５</w:t>
            </w:r>
          </w:p>
        </w:tc>
        <w:tc>
          <w:tcPr>
            <w:tcW w:w="4961" w:type="dxa"/>
            <w:gridSpan w:val="3"/>
            <w:vAlign w:val="center"/>
          </w:tcPr>
          <w:p w14:paraId="50F3608C" w14:textId="653AC75D"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社会資源の理解と社会資源開発</w:t>
            </w:r>
            <w:r w:rsidRPr="00366211">
              <w:rPr>
                <w:rFonts w:asciiTheme="majorEastAsia" w:eastAsiaTheme="majorEastAsia" w:hAnsiTheme="majorEastAsia" w:hint="eastAsia"/>
                <w:sz w:val="16"/>
                <w:szCs w:val="21"/>
              </w:rPr>
              <w:t>（事前課題提出含む）</w:t>
            </w:r>
          </w:p>
        </w:tc>
        <w:tc>
          <w:tcPr>
            <w:tcW w:w="1071" w:type="dxa"/>
            <w:vAlign w:val="center"/>
          </w:tcPr>
          <w:p w14:paraId="23CBB24E"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4FF018C8" w14:textId="77777777" w:rsidTr="00366211">
        <w:trPr>
          <w:trHeight w:val="65"/>
        </w:trPr>
        <w:tc>
          <w:tcPr>
            <w:tcW w:w="1668" w:type="dxa"/>
            <w:vMerge/>
            <w:vAlign w:val="center"/>
          </w:tcPr>
          <w:p w14:paraId="5CED57EA" w14:textId="77777777" w:rsidR="00366211" w:rsidRPr="00E04C49" w:rsidRDefault="00366211" w:rsidP="001E3061">
            <w:pPr>
              <w:widowControl/>
              <w:jc w:val="left"/>
              <w:rPr>
                <w:rFonts w:asciiTheme="majorEastAsia" w:eastAsiaTheme="majorEastAsia" w:hAnsiTheme="majorEastAsia"/>
                <w:sz w:val="22"/>
              </w:rPr>
            </w:pPr>
          </w:p>
        </w:tc>
        <w:tc>
          <w:tcPr>
            <w:tcW w:w="1559" w:type="dxa"/>
            <w:vMerge/>
            <w:vAlign w:val="center"/>
          </w:tcPr>
          <w:p w14:paraId="1852949C" w14:textId="77777777" w:rsidR="00366211" w:rsidRPr="00601A0E" w:rsidRDefault="00366211" w:rsidP="001E3061">
            <w:pPr>
              <w:widowControl/>
              <w:jc w:val="left"/>
              <w:rPr>
                <w:rFonts w:asciiTheme="majorEastAsia" w:eastAsiaTheme="majorEastAsia" w:hAnsiTheme="majorEastAsia"/>
                <w:sz w:val="20"/>
              </w:rPr>
            </w:pPr>
          </w:p>
        </w:tc>
        <w:tc>
          <w:tcPr>
            <w:tcW w:w="709" w:type="dxa"/>
          </w:tcPr>
          <w:p w14:paraId="5B2654ED" w14:textId="1D26A956"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６</w:t>
            </w:r>
          </w:p>
        </w:tc>
        <w:tc>
          <w:tcPr>
            <w:tcW w:w="4961" w:type="dxa"/>
            <w:gridSpan w:val="3"/>
            <w:vAlign w:val="center"/>
          </w:tcPr>
          <w:p w14:paraId="331BEE07" w14:textId="221A045E"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連携システムのあり方とネットワーク構築</w:t>
            </w:r>
          </w:p>
        </w:tc>
        <w:tc>
          <w:tcPr>
            <w:tcW w:w="1071" w:type="dxa"/>
            <w:vAlign w:val="center"/>
          </w:tcPr>
          <w:p w14:paraId="518755B6"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69CDE011" w14:textId="77777777" w:rsidTr="00366211">
        <w:trPr>
          <w:trHeight w:val="65"/>
        </w:trPr>
        <w:tc>
          <w:tcPr>
            <w:tcW w:w="1668" w:type="dxa"/>
            <w:vMerge w:val="restart"/>
            <w:vAlign w:val="center"/>
          </w:tcPr>
          <w:p w14:paraId="48F39F8D" w14:textId="53E43E33" w:rsidR="00366211" w:rsidRPr="00E04C49" w:rsidRDefault="00366211" w:rsidP="001E3061">
            <w:pPr>
              <w:widowControl/>
              <w:jc w:val="left"/>
              <w:rPr>
                <w:rFonts w:asciiTheme="majorEastAsia" w:eastAsiaTheme="majorEastAsia" w:hAnsiTheme="majorEastAsia"/>
                <w:sz w:val="22"/>
              </w:rPr>
            </w:pPr>
            <w:r>
              <w:rPr>
                <w:rFonts w:asciiTheme="majorEastAsia" w:eastAsiaTheme="majorEastAsia" w:hAnsiTheme="majorEastAsia" w:hint="eastAsia"/>
                <w:sz w:val="22"/>
              </w:rPr>
              <w:t>8月14日（日）</w:t>
            </w:r>
          </w:p>
        </w:tc>
        <w:tc>
          <w:tcPr>
            <w:tcW w:w="1559" w:type="dxa"/>
            <w:vMerge/>
            <w:vAlign w:val="center"/>
          </w:tcPr>
          <w:p w14:paraId="453CB778" w14:textId="77777777" w:rsidR="00366211" w:rsidRPr="00601A0E" w:rsidRDefault="00366211" w:rsidP="001E3061">
            <w:pPr>
              <w:widowControl/>
              <w:jc w:val="left"/>
              <w:rPr>
                <w:rFonts w:asciiTheme="majorEastAsia" w:eastAsiaTheme="majorEastAsia" w:hAnsiTheme="majorEastAsia"/>
                <w:sz w:val="20"/>
              </w:rPr>
            </w:pPr>
          </w:p>
        </w:tc>
        <w:tc>
          <w:tcPr>
            <w:tcW w:w="709" w:type="dxa"/>
          </w:tcPr>
          <w:p w14:paraId="7EBDA214" w14:textId="739EBB80"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７</w:t>
            </w:r>
          </w:p>
        </w:tc>
        <w:tc>
          <w:tcPr>
            <w:tcW w:w="4961" w:type="dxa"/>
            <w:gridSpan w:val="3"/>
            <w:vAlign w:val="center"/>
          </w:tcPr>
          <w:p w14:paraId="455748DD" w14:textId="4AA6DEC9" w:rsidR="00366211" w:rsidRDefault="00366211" w:rsidP="001E3061">
            <w:pPr>
              <w:widowControl/>
              <w:jc w:val="left"/>
              <w:rPr>
                <w:rFonts w:asciiTheme="majorEastAsia" w:eastAsiaTheme="majorEastAsia" w:hAnsiTheme="majorEastAsia"/>
                <w:sz w:val="22"/>
              </w:rPr>
            </w:pPr>
            <w:r>
              <w:rPr>
                <w:rFonts w:asciiTheme="majorEastAsia" w:eastAsiaTheme="majorEastAsia" w:hAnsiTheme="majorEastAsia" w:hint="eastAsia"/>
                <w:sz w:val="22"/>
              </w:rPr>
              <w:t>地域における福祉政策と福祉計画</w:t>
            </w:r>
            <w:r w:rsidRPr="00366211">
              <w:rPr>
                <w:rFonts w:asciiTheme="majorEastAsia" w:eastAsiaTheme="majorEastAsia" w:hAnsiTheme="majorEastAsia" w:hint="eastAsia"/>
                <w:sz w:val="16"/>
                <w:szCs w:val="21"/>
              </w:rPr>
              <w:t>（事前課題提出含む）</w:t>
            </w:r>
          </w:p>
        </w:tc>
        <w:tc>
          <w:tcPr>
            <w:tcW w:w="1071" w:type="dxa"/>
            <w:vAlign w:val="center"/>
          </w:tcPr>
          <w:p w14:paraId="4093310F"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5D3FAE39" w14:textId="77777777" w:rsidTr="00366211">
        <w:trPr>
          <w:trHeight w:val="65"/>
        </w:trPr>
        <w:tc>
          <w:tcPr>
            <w:tcW w:w="1668" w:type="dxa"/>
            <w:vMerge/>
            <w:vAlign w:val="center"/>
          </w:tcPr>
          <w:p w14:paraId="1A19E14B" w14:textId="77777777" w:rsidR="00366211" w:rsidRPr="00E04C49" w:rsidRDefault="00366211" w:rsidP="001E3061">
            <w:pPr>
              <w:widowControl/>
              <w:jc w:val="left"/>
              <w:rPr>
                <w:rFonts w:asciiTheme="majorEastAsia" w:eastAsiaTheme="majorEastAsia" w:hAnsiTheme="majorEastAsia"/>
                <w:sz w:val="22"/>
              </w:rPr>
            </w:pPr>
          </w:p>
        </w:tc>
        <w:tc>
          <w:tcPr>
            <w:tcW w:w="1559" w:type="dxa"/>
            <w:vMerge/>
            <w:vAlign w:val="center"/>
          </w:tcPr>
          <w:p w14:paraId="6DE4AA0C" w14:textId="77777777" w:rsidR="00366211" w:rsidRPr="00601A0E" w:rsidRDefault="00366211" w:rsidP="001E3061">
            <w:pPr>
              <w:widowControl/>
              <w:jc w:val="left"/>
              <w:rPr>
                <w:rFonts w:asciiTheme="majorEastAsia" w:eastAsiaTheme="majorEastAsia" w:hAnsiTheme="majorEastAsia"/>
                <w:sz w:val="20"/>
              </w:rPr>
            </w:pPr>
          </w:p>
        </w:tc>
        <w:tc>
          <w:tcPr>
            <w:tcW w:w="709" w:type="dxa"/>
          </w:tcPr>
          <w:p w14:paraId="58D81B10" w14:textId="046C1DB0"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８</w:t>
            </w:r>
          </w:p>
        </w:tc>
        <w:tc>
          <w:tcPr>
            <w:tcW w:w="4961" w:type="dxa"/>
            <w:gridSpan w:val="3"/>
            <w:vAlign w:val="center"/>
          </w:tcPr>
          <w:p w14:paraId="785C8A36" w14:textId="41258E7D"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社会福祉調査の方法と実際</w:t>
            </w:r>
            <w:r w:rsidRPr="00366211">
              <w:rPr>
                <w:rFonts w:asciiTheme="majorEastAsia" w:eastAsiaTheme="majorEastAsia" w:hAnsiTheme="majorEastAsia" w:hint="eastAsia"/>
                <w:sz w:val="16"/>
                <w:szCs w:val="21"/>
              </w:rPr>
              <w:t>（事後課題提出含む）</w:t>
            </w:r>
          </w:p>
        </w:tc>
        <w:tc>
          <w:tcPr>
            <w:tcW w:w="1071" w:type="dxa"/>
            <w:vAlign w:val="center"/>
          </w:tcPr>
          <w:p w14:paraId="112F4390"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1FF8614C" w14:textId="77777777" w:rsidTr="00366211">
        <w:trPr>
          <w:trHeight w:val="65"/>
        </w:trPr>
        <w:tc>
          <w:tcPr>
            <w:tcW w:w="1668" w:type="dxa"/>
            <w:vMerge w:val="restart"/>
            <w:vAlign w:val="center"/>
          </w:tcPr>
          <w:p w14:paraId="02A60812" w14:textId="268EF7E2" w:rsidR="00366211" w:rsidRDefault="00366211" w:rsidP="001E3061">
            <w:pPr>
              <w:widowControl/>
              <w:jc w:val="left"/>
              <w:rPr>
                <w:rFonts w:asciiTheme="majorEastAsia" w:eastAsiaTheme="majorEastAsia" w:hAnsiTheme="majorEastAsia"/>
                <w:sz w:val="22"/>
              </w:rPr>
            </w:pPr>
            <w:r>
              <w:rPr>
                <w:rFonts w:asciiTheme="majorEastAsia" w:eastAsiaTheme="majorEastAsia" w:hAnsiTheme="majorEastAsia" w:hint="eastAsia"/>
                <w:sz w:val="22"/>
              </w:rPr>
              <w:t>10月22日（土）</w:t>
            </w:r>
          </w:p>
        </w:tc>
        <w:tc>
          <w:tcPr>
            <w:tcW w:w="1559" w:type="dxa"/>
            <w:vMerge w:val="restart"/>
            <w:vAlign w:val="center"/>
          </w:tcPr>
          <w:p w14:paraId="369056A2" w14:textId="77777777" w:rsidR="00366211" w:rsidRPr="00601A0E" w:rsidRDefault="00366211" w:rsidP="001E3061">
            <w:pPr>
              <w:widowControl/>
              <w:jc w:val="left"/>
              <w:rPr>
                <w:rFonts w:asciiTheme="majorEastAsia" w:eastAsiaTheme="majorEastAsia" w:hAnsiTheme="majorEastAsia"/>
                <w:sz w:val="20"/>
              </w:rPr>
            </w:pPr>
            <w:r>
              <w:rPr>
                <w:rFonts w:asciiTheme="majorEastAsia" w:eastAsiaTheme="majorEastAsia" w:hAnsiTheme="majorEastAsia" w:hint="eastAsia"/>
                <w:sz w:val="20"/>
              </w:rPr>
              <w:t>権利擁護・法学系科目Ⅰ群</w:t>
            </w:r>
          </w:p>
        </w:tc>
        <w:tc>
          <w:tcPr>
            <w:tcW w:w="709" w:type="dxa"/>
          </w:tcPr>
          <w:p w14:paraId="1283861E" w14:textId="6310C621"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９</w:t>
            </w:r>
          </w:p>
        </w:tc>
        <w:tc>
          <w:tcPr>
            <w:tcW w:w="4961" w:type="dxa"/>
            <w:gridSpan w:val="3"/>
            <w:vAlign w:val="center"/>
          </w:tcPr>
          <w:p w14:paraId="5A585241" w14:textId="518C6820"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社会福祉における法Ⅰ</w:t>
            </w:r>
          </w:p>
        </w:tc>
        <w:tc>
          <w:tcPr>
            <w:tcW w:w="1071" w:type="dxa"/>
            <w:vAlign w:val="center"/>
          </w:tcPr>
          <w:p w14:paraId="09586A73"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27A0DF1C" w14:textId="77777777" w:rsidTr="00366211">
        <w:trPr>
          <w:trHeight w:val="65"/>
        </w:trPr>
        <w:tc>
          <w:tcPr>
            <w:tcW w:w="1668" w:type="dxa"/>
            <w:vMerge/>
            <w:vAlign w:val="center"/>
          </w:tcPr>
          <w:p w14:paraId="16B957D6" w14:textId="77777777" w:rsidR="00366211" w:rsidRDefault="00366211" w:rsidP="001E3061">
            <w:pPr>
              <w:widowControl/>
              <w:jc w:val="left"/>
              <w:rPr>
                <w:rFonts w:asciiTheme="majorEastAsia" w:eastAsiaTheme="majorEastAsia" w:hAnsiTheme="majorEastAsia"/>
                <w:sz w:val="22"/>
              </w:rPr>
            </w:pPr>
          </w:p>
        </w:tc>
        <w:tc>
          <w:tcPr>
            <w:tcW w:w="1559" w:type="dxa"/>
            <w:vMerge/>
            <w:vAlign w:val="center"/>
          </w:tcPr>
          <w:p w14:paraId="5F6B5B32" w14:textId="77777777" w:rsidR="00366211" w:rsidRPr="00601A0E" w:rsidRDefault="00366211" w:rsidP="001E3061">
            <w:pPr>
              <w:widowControl/>
              <w:jc w:val="left"/>
              <w:rPr>
                <w:rFonts w:asciiTheme="majorEastAsia" w:eastAsiaTheme="majorEastAsia" w:hAnsiTheme="majorEastAsia"/>
                <w:sz w:val="20"/>
              </w:rPr>
            </w:pPr>
          </w:p>
        </w:tc>
        <w:tc>
          <w:tcPr>
            <w:tcW w:w="709" w:type="dxa"/>
          </w:tcPr>
          <w:p w14:paraId="35C05640" w14:textId="022CCE76"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10</w:t>
            </w:r>
          </w:p>
        </w:tc>
        <w:tc>
          <w:tcPr>
            <w:tcW w:w="4961" w:type="dxa"/>
            <w:gridSpan w:val="3"/>
            <w:vAlign w:val="center"/>
          </w:tcPr>
          <w:p w14:paraId="34967EAE" w14:textId="6A6B69A2"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ソーシャルワークと権利擁護の視点Ⅰ</w:t>
            </w:r>
          </w:p>
        </w:tc>
        <w:tc>
          <w:tcPr>
            <w:tcW w:w="1071" w:type="dxa"/>
            <w:vAlign w:val="center"/>
          </w:tcPr>
          <w:p w14:paraId="0C86BA2C"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64E96330" w14:textId="77777777" w:rsidTr="00366211">
        <w:trPr>
          <w:trHeight w:val="65"/>
        </w:trPr>
        <w:tc>
          <w:tcPr>
            <w:tcW w:w="1668" w:type="dxa"/>
            <w:vMerge w:val="restart"/>
            <w:vAlign w:val="center"/>
          </w:tcPr>
          <w:p w14:paraId="619C06B1" w14:textId="4DDA1848" w:rsidR="00366211" w:rsidRPr="00601A0E" w:rsidRDefault="00366211" w:rsidP="001E3061">
            <w:pPr>
              <w:widowControl/>
              <w:jc w:val="left"/>
              <w:rPr>
                <w:rFonts w:ascii="Meiryo UI" w:eastAsia="Meiryo UI" w:hAnsi="Meiryo UI"/>
                <w:sz w:val="22"/>
              </w:rPr>
            </w:pPr>
            <w:r>
              <w:rPr>
                <w:rFonts w:asciiTheme="majorEastAsia" w:eastAsiaTheme="majorEastAsia" w:hAnsiTheme="majorEastAsia" w:hint="eastAsia"/>
                <w:sz w:val="22"/>
              </w:rPr>
              <w:t>10月23日（日）</w:t>
            </w:r>
          </w:p>
        </w:tc>
        <w:tc>
          <w:tcPr>
            <w:tcW w:w="1559" w:type="dxa"/>
            <w:vMerge/>
            <w:vAlign w:val="center"/>
          </w:tcPr>
          <w:p w14:paraId="39B9A61E" w14:textId="77777777" w:rsidR="00366211" w:rsidRPr="00601A0E" w:rsidRDefault="00366211" w:rsidP="001E3061">
            <w:pPr>
              <w:widowControl/>
              <w:jc w:val="left"/>
              <w:rPr>
                <w:rFonts w:asciiTheme="majorEastAsia" w:eastAsiaTheme="majorEastAsia" w:hAnsiTheme="majorEastAsia"/>
                <w:sz w:val="20"/>
              </w:rPr>
            </w:pPr>
          </w:p>
        </w:tc>
        <w:tc>
          <w:tcPr>
            <w:tcW w:w="709" w:type="dxa"/>
          </w:tcPr>
          <w:p w14:paraId="3DD157C0" w14:textId="0D4A5476"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11</w:t>
            </w:r>
          </w:p>
        </w:tc>
        <w:tc>
          <w:tcPr>
            <w:tcW w:w="4961" w:type="dxa"/>
            <w:gridSpan w:val="3"/>
            <w:vAlign w:val="center"/>
          </w:tcPr>
          <w:p w14:paraId="2226A35E" w14:textId="2F251CDF"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社会福祉における法Ⅱ</w:t>
            </w:r>
          </w:p>
        </w:tc>
        <w:tc>
          <w:tcPr>
            <w:tcW w:w="1071" w:type="dxa"/>
            <w:vAlign w:val="center"/>
          </w:tcPr>
          <w:p w14:paraId="3F561827"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064EC860" w14:textId="77777777" w:rsidTr="00366211">
        <w:trPr>
          <w:trHeight w:val="65"/>
        </w:trPr>
        <w:tc>
          <w:tcPr>
            <w:tcW w:w="1668" w:type="dxa"/>
            <w:vMerge/>
            <w:vAlign w:val="center"/>
          </w:tcPr>
          <w:p w14:paraId="688F0C2A" w14:textId="77777777" w:rsidR="00366211" w:rsidRDefault="00366211" w:rsidP="001E3061">
            <w:pPr>
              <w:jc w:val="center"/>
              <w:rPr>
                <w:rFonts w:asciiTheme="majorEastAsia" w:eastAsiaTheme="majorEastAsia" w:hAnsiTheme="majorEastAsia"/>
                <w:sz w:val="22"/>
              </w:rPr>
            </w:pPr>
          </w:p>
        </w:tc>
        <w:tc>
          <w:tcPr>
            <w:tcW w:w="1559" w:type="dxa"/>
            <w:vMerge/>
            <w:vAlign w:val="center"/>
          </w:tcPr>
          <w:p w14:paraId="52D29E65" w14:textId="77777777" w:rsidR="00366211" w:rsidRPr="00601A0E" w:rsidRDefault="00366211" w:rsidP="001E3061">
            <w:pPr>
              <w:widowControl/>
              <w:jc w:val="left"/>
              <w:rPr>
                <w:rFonts w:asciiTheme="majorEastAsia" w:eastAsiaTheme="majorEastAsia" w:hAnsiTheme="majorEastAsia"/>
                <w:sz w:val="20"/>
              </w:rPr>
            </w:pPr>
          </w:p>
        </w:tc>
        <w:tc>
          <w:tcPr>
            <w:tcW w:w="709" w:type="dxa"/>
          </w:tcPr>
          <w:p w14:paraId="287F5210" w14:textId="0E86A5CE"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12</w:t>
            </w:r>
          </w:p>
        </w:tc>
        <w:tc>
          <w:tcPr>
            <w:tcW w:w="4961" w:type="dxa"/>
            <w:gridSpan w:val="3"/>
            <w:vAlign w:val="center"/>
          </w:tcPr>
          <w:p w14:paraId="75135B2F" w14:textId="163FCBEF"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ソーシャルワークと権利擁護の視点Ⅱ</w:t>
            </w:r>
          </w:p>
        </w:tc>
        <w:tc>
          <w:tcPr>
            <w:tcW w:w="1071" w:type="dxa"/>
            <w:vAlign w:val="center"/>
          </w:tcPr>
          <w:p w14:paraId="029E19C2"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4E833A54" w14:textId="77777777" w:rsidTr="00366211">
        <w:trPr>
          <w:trHeight w:val="255"/>
        </w:trPr>
        <w:tc>
          <w:tcPr>
            <w:tcW w:w="1668" w:type="dxa"/>
            <w:vMerge w:val="restart"/>
            <w:vAlign w:val="center"/>
          </w:tcPr>
          <w:p w14:paraId="621F3255" w14:textId="03A26FCF" w:rsidR="00366211" w:rsidRPr="00E04C49" w:rsidRDefault="00366211" w:rsidP="001E3061">
            <w:pPr>
              <w:widowControl/>
              <w:jc w:val="left"/>
              <w:rPr>
                <w:rFonts w:asciiTheme="majorEastAsia" w:eastAsiaTheme="majorEastAsia" w:hAnsiTheme="majorEastAsia"/>
                <w:sz w:val="22"/>
              </w:rPr>
            </w:pPr>
            <w:r>
              <w:rPr>
                <w:rFonts w:asciiTheme="majorEastAsia" w:eastAsiaTheme="majorEastAsia" w:hAnsiTheme="majorEastAsia" w:hint="eastAsia"/>
                <w:sz w:val="22"/>
              </w:rPr>
              <w:t>11月12日（土）</w:t>
            </w:r>
          </w:p>
        </w:tc>
        <w:tc>
          <w:tcPr>
            <w:tcW w:w="1559" w:type="dxa"/>
            <w:vMerge w:val="restart"/>
            <w:vAlign w:val="center"/>
          </w:tcPr>
          <w:p w14:paraId="61DABEEB" w14:textId="77777777" w:rsidR="00366211" w:rsidRPr="00601A0E" w:rsidRDefault="00366211" w:rsidP="001E3061">
            <w:pPr>
              <w:widowControl/>
              <w:jc w:val="left"/>
              <w:rPr>
                <w:rFonts w:asciiTheme="majorEastAsia" w:eastAsiaTheme="majorEastAsia" w:hAnsiTheme="majorEastAsia"/>
                <w:sz w:val="20"/>
              </w:rPr>
            </w:pPr>
            <w:r w:rsidRPr="00601A0E">
              <w:rPr>
                <w:rFonts w:asciiTheme="majorEastAsia" w:eastAsiaTheme="majorEastAsia" w:hAnsiTheme="majorEastAsia" w:hint="eastAsia"/>
                <w:sz w:val="20"/>
              </w:rPr>
              <w:t>人材育成系科目Ⅰ群</w:t>
            </w:r>
          </w:p>
        </w:tc>
        <w:tc>
          <w:tcPr>
            <w:tcW w:w="709" w:type="dxa"/>
          </w:tcPr>
          <w:p w14:paraId="4633F741" w14:textId="7BBE75F0"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13</w:t>
            </w:r>
          </w:p>
        </w:tc>
        <w:tc>
          <w:tcPr>
            <w:tcW w:w="4961" w:type="dxa"/>
            <w:gridSpan w:val="3"/>
            <w:vAlign w:val="center"/>
          </w:tcPr>
          <w:p w14:paraId="1FDB279F" w14:textId="2B6E6C0D"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スーパービジョンとは</w:t>
            </w:r>
          </w:p>
        </w:tc>
        <w:tc>
          <w:tcPr>
            <w:tcW w:w="1071" w:type="dxa"/>
            <w:vAlign w:val="center"/>
          </w:tcPr>
          <w:p w14:paraId="358BC7F8"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0A7BAD00" w14:textId="77777777" w:rsidTr="00366211">
        <w:trPr>
          <w:trHeight w:val="255"/>
        </w:trPr>
        <w:tc>
          <w:tcPr>
            <w:tcW w:w="1668" w:type="dxa"/>
            <w:vMerge/>
            <w:vAlign w:val="center"/>
          </w:tcPr>
          <w:p w14:paraId="1B617C10" w14:textId="77777777" w:rsidR="00366211" w:rsidRPr="00E04C49" w:rsidRDefault="00366211" w:rsidP="001E3061">
            <w:pPr>
              <w:widowControl/>
              <w:jc w:val="left"/>
              <w:rPr>
                <w:rFonts w:asciiTheme="majorEastAsia" w:eastAsiaTheme="majorEastAsia" w:hAnsiTheme="majorEastAsia"/>
                <w:sz w:val="22"/>
              </w:rPr>
            </w:pPr>
          </w:p>
        </w:tc>
        <w:tc>
          <w:tcPr>
            <w:tcW w:w="1559" w:type="dxa"/>
            <w:vMerge/>
            <w:vAlign w:val="center"/>
          </w:tcPr>
          <w:p w14:paraId="05E13999" w14:textId="77777777" w:rsidR="00366211" w:rsidRPr="00601A0E" w:rsidRDefault="00366211" w:rsidP="001E3061">
            <w:pPr>
              <w:widowControl/>
              <w:jc w:val="left"/>
              <w:rPr>
                <w:rFonts w:asciiTheme="majorEastAsia" w:eastAsiaTheme="majorEastAsia" w:hAnsiTheme="majorEastAsia"/>
                <w:sz w:val="20"/>
              </w:rPr>
            </w:pPr>
          </w:p>
        </w:tc>
        <w:tc>
          <w:tcPr>
            <w:tcW w:w="709" w:type="dxa"/>
          </w:tcPr>
          <w:p w14:paraId="3F1EE606" w14:textId="2ECAFC7A"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14</w:t>
            </w:r>
          </w:p>
        </w:tc>
        <w:tc>
          <w:tcPr>
            <w:tcW w:w="4961" w:type="dxa"/>
            <w:gridSpan w:val="3"/>
            <w:vAlign w:val="center"/>
          </w:tcPr>
          <w:p w14:paraId="2C6B5682" w14:textId="30B58793"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スーパービジョンのモデルセッションを見る</w:t>
            </w:r>
          </w:p>
        </w:tc>
        <w:tc>
          <w:tcPr>
            <w:tcW w:w="1071" w:type="dxa"/>
            <w:vAlign w:val="center"/>
          </w:tcPr>
          <w:p w14:paraId="2CE28E59" w14:textId="77777777" w:rsidR="00366211" w:rsidRPr="00606E19" w:rsidRDefault="00366211" w:rsidP="001E3061">
            <w:pPr>
              <w:widowControl/>
              <w:jc w:val="center"/>
              <w:rPr>
                <w:rFonts w:asciiTheme="majorEastAsia" w:eastAsiaTheme="majorEastAsia" w:hAnsiTheme="majorEastAsia"/>
                <w:sz w:val="22"/>
              </w:rPr>
            </w:pPr>
          </w:p>
        </w:tc>
      </w:tr>
      <w:tr w:rsidR="00366211" w:rsidRPr="00606E19" w14:paraId="4F2AEB2D" w14:textId="77777777" w:rsidTr="00366211">
        <w:trPr>
          <w:trHeight w:val="255"/>
        </w:trPr>
        <w:tc>
          <w:tcPr>
            <w:tcW w:w="1668" w:type="dxa"/>
            <w:vMerge/>
            <w:vAlign w:val="center"/>
          </w:tcPr>
          <w:p w14:paraId="45A8831C" w14:textId="77777777" w:rsidR="00366211" w:rsidRPr="00E04C49" w:rsidRDefault="00366211" w:rsidP="001E3061">
            <w:pPr>
              <w:widowControl/>
              <w:jc w:val="left"/>
              <w:rPr>
                <w:rFonts w:asciiTheme="majorEastAsia" w:eastAsiaTheme="majorEastAsia" w:hAnsiTheme="majorEastAsia"/>
                <w:sz w:val="22"/>
              </w:rPr>
            </w:pPr>
          </w:p>
        </w:tc>
        <w:tc>
          <w:tcPr>
            <w:tcW w:w="1559" w:type="dxa"/>
            <w:vMerge/>
            <w:vAlign w:val="center"/>
          </w:tcPr>
          <w:p w14:paraId="6CBAA628" w14:textId="77777777" w:rsidR="00366211" w:rsidRPr="00601A0E" w:rsidRDefault="00366211" w:rsidP="001E3061">
            <w:pPr>
              <w:widowControl/>
              <w:jc w:val="left"/>
              <w:rPr>
                <w:rFonts w:asciiTheme="majorEastAsia" w:eastAsiaTheme="majorEastAsia" w:hAnsiTheme="majorEastAsia"/>
                <w:sz w:val="20"/>
              </w:rPr>
            </w:pPr>
          </w:p>
        </w:tc>
        <w:tc>
          <w:tcPr>
            <w:tcW w:w="709" w:type="dxa"/>
          </w:tcPr>
          <w:p w14:paraId="6A3A4BC3" w14:textId="30590D21"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15</w:t>
            </w:r>
          </w:p>
        </w:tc>
        <w:tc>
          <w:tcPr>
            <w:tcW w:w="4961" w:type="dxa"/>
            <w:gridSpan w:val="3"/>
            <w:vAlign w:val="center"/>
          </w:tcPr>
          <w:p w14:paraId="4F853654" w14:textId="47B447FB" w:rsidR="00366211" w:rsidRPr="003252A0" w:rsidRDefault="00366211" w:rsidP="001E3061">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スーパーバイジー体験</w:t>
            </w:r>
          </w:p>
        </w:tc>
        <w:tc>
          <w:tcPr>
            <w:tcW w:w="1071" w:type="dxa"/>
            <w:vAlign w:val="center"/>
          </w:tcPr>
          <w:p w14:paraId="448220A3" w14:textId="77777777" w:rsidR="00366211" w:rsidRPr="00606E19" w:rsidRDefault="00366211" w:rsidP="001E3061">
            <w:pPr>
              <w:widowControl/>
              <w:jc w:val="center"/>
              <w:rPr>
                <w:rFonts w:asciiTheme="majorEastAsia" w:eastAsiaTheme="majorEastAsia" w:hAnsiTheme="majorEastAsia"/>
                <w:sz w:val="22"/>
              </w:rPr>
            </w:pPr>
          </w:p>
        </w:tc>
      </w:tr>
      <w:tr w:rsidR="00366211" w:rsidRPr="005659D5" w14:paraId="55CEDEAE" w14:textId="77777777" w:rsidTr="00366211">
        <w:trPr>
          <w:trHeight w:val="255"/>
        </w:trPr>
        <w:tc>
          <w:tcPr>
            <w:tcW w:w="1668" w:type="dxa"/>
            <w:vMerge w:val="restart"/>
            <w:vAlign w:val="center"/>
          </w:tcPr>
          <w:p w14:paraId="55CEDEAA" w14:textId="48FE0E26" w:rsidR="00366211" w:rsidRPr="00E04C49" w:rsidRDefault="00366211" w:rsidP="00BB7082">
            <w:pPr>
              <w:widowControl/>
              <w:jc w:val="left"/>
              <w:rPr>
                <w:rFonts w:asciiTheme="majorEastAsia" w:eastAsiaTheme="majorEastAsia" w:hAnsiTheme="majorEastAsia"/>
                <w:sz w:val="22"/>
              </w:rPr>
            </w:pPr>
            <w:r>
              <w:rPr>
                <w:rFonts w:asciiTheme="majorEastAsia" w:eastAsiaTheme="majorEastAsia" w:hAnsiTheme="majorEastAsia" w:hint="eastAsia"/>
                <w:sz w:val="22"/>
              </w:rPr>
              <w:t>12月10日（土）</w:t>
            </w:r>
          </w:p>
        </w:tc>
        <w:tc>
          <w:tcPr>
            <w:tcW w:w="1559" w:type="dxa"/>
            <w:vMerge w:val="restart"/>
            <w:vAlign w:val="center"/>
          </w:tcPr>
          <w:p w14:paraId="55CEDEAB" w14:textId="77777777" w:rsidR="00366211" w:rsidRPr="00601A0E" w:rsidRDefault="00366211" w:rsidP="00601A0E">
            <w:pPr>
              <w:widowControl/>
              <w:jc w:val="left"/>
              <w:rPr>
                <w:rFonts w:asciiTheme="majorEastAsia" w:eastAsiaTheme="majorEastAsia" w:hAnsiTheme="majorEastAsia"/>
                <w:sz w:val="20"/>
              </w:rPr>
            </w:pPr>
            <w:r w:rsidRPr="00601A0E">
              <w:rPr>
                <w:rFonts w:asciiTheme="majorEastAsia" w:eastAsiaTheme="majorEastAsia" w:hAnsiTheme="majorEastAsia" w:hint="eastAsia"/>
                <w:sz w:val="20"/>
              </w:rPr>
              <w:t>実践評価・実践研究系科目Ⅰ群</w:t>
            </w:r>
          </w:p>
        </w:tc>
        <w:tc>
          <w:tcPr>
            <w:tcW w:w="709" w:type="dxa"/>
          </w:tcPr>
          <w:p w14:paraId="7BE1FD90" w14:textId="79520290"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16</w:t>
            </w:r>
          </w:p>
        </w:tc>
        <w:tc>
          <w:tcPr>
            <w:tcW w:w="4961" w:type="dxa"/>
            <w:gridSpan w:val="3"/>
            <w:vAlign w:val="center"/>
          </w:tcPr>
          <w:p w14:paraId="55CEDEAC" w14:textId="4C97F014" w:rsidR="00366211" w:rsidRPr="003252A0" w:rsidRDefault="00366211" w:rsidP="00601A0E">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実践研究の意義と方法</w:t>
            </w:r>
          </w:p>
        </w:tc>
        <w:tc>
          <w:tcPr>
            <w:tcW w:w="1071" w:type="dxa"/>
            <w:vAlign w:val="center"/>
          </w:tcPr>
          <w:p w14:paraId="55CEDEAD" w14:textId="77777777" w:rsidR="00366211" w:rsidRPr="00606E19" w:rsidRDefault="00366211" w:rsidP="00601A0E">
            <w:pPr>
              <w:widowControl/>
              <w:jc w:val="center"/>
              <w:rPr>
                <w:rFonts w:asciiTheme="majorEastAsia" w:eastAsiaTheme="majorEastAsia" w:hAnsiTheme="majorEastAsia"/>
                <w:sz w:val="22"/>
              </w:rPr>
            </w:pPr>
          </w:p>
        </w:tc>
      </w:tr>
      <w:tr w:rsidR="00366211" w:rsidRPr="005659D5" w14:paraId="55CEDEB3" w14:textId="77777777" w:rsidTr="00366211">
        <w:trPr>
          <w:trHeight w:val="255"/>
        </w:trPr>
        <w:tc>
          <w:tcPr>
            <w:tcW w:w="1668" w:type="dxa"/>
            <w:vMerge/>
            <w:vAlign w:val="center"/>
          </w:tcPr>
          <w:p w14:paraId="55CEDEAF" w14:textId="77777777" w:rsidR="00366211" w:rsidRPr="00E04C49" w:rsidRDefault="00366211" w:rsidP="00BB7082">
            <w:pPr>
              <w:widowControl/>
              <w:jc w:val="left"/>
              <w:rPr>
                <w:rFonts w:asciiTheme="majorEastAsia" w:eastAsiaTheme="majorEastAsia" w:hAnsiTheme="majorEastAsia"/>
                <w:sz w:val="22"/>
              </w:rPr>
            </w:pPr>
          </w:p>
        </w:tc>
        <w:tc>
          <w:tcPr>
            <w:tcW w:w="1559" w:type="dxa"/>
            <w:vMerge/>
            <w:vAlign w:val="center"/>
          </w:tcPr>
          <w:p w14:paraId="55CEDEB0" w14:textId="77777777" w:rsidR="00366211" w:rsidRPr="00601A0E" w:rsidRDefault="00366211" w:rsidP="00601A0E">
            <w:pPr>
              <w:widowControl/>
              <w:jc w:val="left"/>
              <w:rPr>
                <w:rFonts w:asciiTheme="majorEastAsia" w:eastAsiaTheme="majorEastAsia" w:hAnsiTheme="majorEastAsia"/>
                <w:sz w:val="20"/>
              </w:rPr>
            </w:pPr>
          </w:p>
        </w:tc>
        <w:tc>
          <w:tcPr>
            <w:tcW w:w="709" w:type="dxa"/>
          </w:tcPr>
          <w:p w14:paraId="71A60C10" w14:textId="164620B5"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17</w:t>
            </w:r>
          </w:p>
        </w:tc>
        <w:tc>
          <w:tcPr>
            <w:tcW w:w="4961" w:type="dxa"/>
            <w:gridSpan w:val="3"/>
            <w:vAlign w:val="center"/>
          </w:tcPr>
          <w:p w14:paraId="55CEDEB1" w14:textId="220D41E7" w:rsidR="00366211" w:rsidRPr="003252A0" w:rsidRDefault="00366211" w:rsidP="00601A0E">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実践研究のための記録</w:t>
            </w:r>
          </w:p>
        </w:tc>
        <w:tc>
          <w:tcPr>
            <w:tcW w:w="1071" w:type="dxa"/>
            <w:vAlign w:val="center"/>
          </w:tcPr>
          <w:p w14:paraId="55CEDEB2" w14:textId="77777777" w:rsidR="00366211" w:rsidRPr="00606E19" w:rsidRDefault="00366211" w:rsidP="00601A0E">
            <w:pPr>
              <w:widowControl/>
              <w:jc w:val="center"/>
              <w:rPr>
                <w:rFonts w:asciiTheme="majorEastAsia" w:eastAsiaTheme="majorEastAsia" w:hAnsiTheme="majorEastAsia"/>
                <w:sz w:val="22"/>
              </w:rPr>
            </w:pPr>
          </w:p>
        </w:tc>
      </w:tr>
      <w:tr w:rsidR="00366211" w:rsidRPr="005659D5" w14:paraId="55CEDEB8" w14:textId="77777777" w:rsidTr="00366211">
        <w:trPr>
          <w:trHeight w:val="255"/>
        </w:trPr>
        <w:tc>
          <w:tcPr>
            <w:tcW w:w="1668" w:type="dxa"/>
            <w:vAlign w:val="center"/>
          </w:tcPr>
          <w:p w14:paraId="55CEDEB4" w14:textId="04FBF44E" w:rsidR="00366211" w:rsidRPr="00E04C49" w:rsidRDefault="00366211" w:rsidP="00BB7082">
            <w:pPr>
              <w:widowControl/>
              <w:jc w:val="left"/>
              <w:rPr>
                <w:rFonts w:asciiTheme="majorEastAsia" w:eastAsiaTheme="majorEastAsia" w:hAnsiTheme="majorEastAsia"/>
                <w:sz w:val="22"/>
              </w:rPr>
            </w:pPr>
            <w:r>
              <w:rPr>
                <w:rFonts w:asciiTheme="majorEastAsia" w:eastAsiaTheme="majorEastAsia" w:hAnsiTheme="majorEastAsia" w:hint="eastAsia"/>
                <w:sz w:val="22"/>
              </w:rPr>
              <w:t>12月11日（日）</w:t>
            </w:r>
          </w:p>
        </w:tc>
        <w:tc>
          <w:tcPr>
            <w:tcW w:w="1559" w:type="dxa"/>
            <w:vMerge/>
            <w:vAlign w:val="center"/>
          </w:tcPr>
          <w:p w14:paraId="55CEDEB5" w14:textId="77777777" w:rsidR="00366211" w:rsidRPr="00601A0E" w:rsidRDefault="00366211" w:rsidP="00601A0E">
            <w:pPr>
              <w:widowControl/>
              <w:jc w:val="left"/>
              <w:rPr>
                <w:rFonts w:asciiTheme="majorEastAsia" w:eastAsiaTheme="majorEastAsia" w:hAnsiTheme="majorEastAsia"/>
                <w:sz w:val="20"/>
              </w:rPr>
            </w:pPr>
          </w:p>
        </w:tc>
        <w:tc>
          <w:tcPr>
            <w:tcW w:w="709" w:type="dxa"/>
          </w:tcPr>
          <w:p w14:paraId="40308C35" w14:textId="43E4EB68"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18</w:t>
            </w:r>
          </w:p>
        </w:tc>
        <w:tc>
          <w:tcPr>
            <w:tcW w:w="4961" w:type="dxa"/>
            <w:gridSpan w:val="3"/>
            <w:vAlign w:val="center"/>
          </w:tcPr>
          <w:p w14:paraId="55CEDEB6" w14:textId="03FA9B9D" w:rsidR="00366211" w:rsidRPr="003252A0" w:rsidRDefault="00366211" w:rsidP="00601A0E">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実践評価の方法</w:t>
            </w:r>
          </w:p>
        </w:tc>
        <w:tc>
          <w:tcPr>
            <w:tcW w:w="1071" w:type="dxa"/>
            <w:vAlign w:val="center"/>
          </w:tcPr>
          <w:p w14:paraId="55CEDEB7" w14:textId="77777777" w:rsidR="00366211" w:rsidRPr="00606E19" w:rsidRDefault="00366211" w:rsidP="00601A0E">
            <w:pPr>
              <w:widowControl/>
              <w:jc w:val="center"/>
              <w:rPr>
                <w:rFonts w:asciiTheme="majorEastAsia" w:eastAsiaTheme="majorEastAsia" w:hAnsiTheme="majorEastAsia"/>
                <w:sz w:val="22"/>
              </w:rPr>
            </w:pPr>
          </w:p>
        </w:tc>
      </w:tr>
      <w:tr w:rsidR="00366211" w:rsidRPr="005659D5" w14:paraId="55CEDEBD" w14:textId="77777777" w:rsidTr="00366211">
        <w:trPr>
          <w:trHeight w:val="255"/>
        </w:trPr>
        <w:tc>
          <w:tcPr>
            <w:tcW w:w="1668" w:type="dxa"/>
            <w:vAlign w:val="center"/>
          </w:tcPr>
          <w:p w14:paraId="55CEDEB9" w14:textId="0B49410F" w:rsidR="00366211" w:rsidRPr="00E04C49" w:rsidRDefault="00366211" w:rsidP="00BB7082">
            <w:pPr>
              <w:widowControl/>
              <w:jc w:val="left"/>
              <w:rPr>
                <w:rFonts w:asciiTheme="majorEastAsia" w:eastAsiaTheme="majorEastAsia" w:hAnsiTheme="majorEastAsia"/>
                <w:sz w:val="22"/>
              </w:rPr>
            </w:pPr>
            <w:r>
              <w:rPr>
                <w:rFonts w:asciiTheme="majorEastAsia" w:eastAsiaTheme="majorEastAsia" w:hAnsiTheme="majorEastAsia" w:hint="eastAsia"/>
                <w:sz w:val="22"/>
              </w:rPr>
              <w:t>1月15日（日）</w:t>
            </w:r>
          </w:p>
        </w:tc>
        <w:tc>
          <w:tcPr>
            <w:tcW w:w="1559" w:type="dxa"/>
            <w:vMerge/>
            <w:vAlign w:val="center"/>
          </w:tcPr>
          <w:p w14:paraId="55CEDEBA" w14:textId="77777777" w:rsidR="00366211" w:rsidRPr="00601A0E" w:rsidRDefault="00366211" w:rsidP="003252A0">
            <w:pPr>
              <w:widowControl/>
              <w:jc w:val="left"/>
              <w:rPr>
                <w:rFonts w:asciiTheme="majorEastAsia" w:eastAsiaTheme="majorEastAsia" w:hAnsiTheme="majorEastAsia"/>
                <w:sz w:val="20"/>
              </w:rPr>
            </w:pPr>
          </w:p>
        </w:tc>
        <w:tc>
          <w:tcPr>
            <w:tcW w:w="709" w:type="dxa"/>
          </w:tcPr>
          <w:p w14:paraId="37C690EF" w14:textId="68DDC1AC" w:rsidR="00366211" w:rsidRPr="00366211" w:rsidRDefault="00366211" w:rsidP="00366211">
            <w:pPr>
              <w:widowControl/>
              <w:jc w:val="center"/>
              <w:rPr>
                <w:rFonts w:ascii="Meiryo UI" w:eastAsia="Meiryo UI" w:hAnsi="Meiryo UI"/>
                <w:b/>
                <w:bCs/>
                <w:sz w:val="18"/>
                <w:szCs w:val="18"/>
              </w:rPr>
            </w:pPr>
            <w:r w:rsidRPr="00366211">
              <w:rPr>
                <w:rFonts w:ascii="Meiryo UI" w:eastAsia="Meiryo UI" w:hAnsi="Meiryo UI" w:hint="eastAsia"/>
                <w:b/>
                <w:bCs/>
                <w:sz w:val="18"/>
                <w:szCs w:val="18"/>
              </w:rPr>
              <w:t>19</w:t>
            </w:r>
          </w:p>
        </w:tc>
        <w:tc>
          <w:tcPr>
            <w:tcW w:w="4961" w:type="dxa"/>
            <w:gridSpan w:val="3"/>
            <w:vAlign w:val="center"/>
          </w:tcPr>
          <w:p w14:paraId="55CEDEBB" w14:textId="74428A75" w:rsidR="00366211" w:rsidRPr="003252A0" w:rsidRDefault="00366211" w:rsidP="003252A0">
            <w:pPr>
              <w:widowControl/>
              <w:jc w:val="left"/>
              <w:rPr>
                <w:rFonts w:asciiTheme="majorEastAsia" w:eastAsiaTheme="majorEastAsia" w:hAnsiTheme="majorEastAsia"/>
                <w:sz w:val="22"/>
              </w:rPr>
            </w:pPr>
            <w:r w:rsidRPr="003252A0">
              <w:rPr>
                <w:rFonts w:asciiTheme="majorEastAsia" w:eastAsiaTheme="majorEastAsia" w:hAnsiTheme="majorEastAsia" w:hint="eastAsia"/>
                <w:sz w:val="22"/>
              </w:rPr>
              <w:t>実践研究発表の方法</w:t>
            </w:r>
            <w:r w:rsidRPr="00366211">
              <w:rPr>
                <w:rFonts w:asciiTheme="majorEastAsia" w:eastAsiaTheme="majorEastAsia" w:hAnsiTheme="majorEastAsia" w:hint="eastAsia"/>
                <w:sz w:val="16"/>
                <w:szCs w:val="21"/>
              </w:rPr>
              <w:t>（事前・事後課題提出含む）</w:t>
            </w:r>
          </w:p>
        </w:tc>
        <w:tc>
          <w:tcPr>
            <w:tcW w:w="1071" w:type="dxa"/>
            <w:vAlign w:val="center"/>
          </w:tcPr>
          <w:p w14:paraId="55CEDEBC" w14:textId="77777777" w:rsidR="00366211" w:rsidRPr="00606E19" w:rsidRDefault="00366211" w:rsidP="003252A0">
            <w:pPr>
              <w:widowControl/>
              <w:jc w:val="center"/>
              <w:rPr>
                <w:rFonts w:asciiTheme="majorEastAsia" w:eastAsiaTheme="majorEastAsia" w:hAnsiTheme="majorEastAsia"/>
                <w:sz w:val="22"/>
              </w:rPr>
            </w:pPr>
          </w:p>
        </w:tc>
      </w:tr>
    </w:tbl>
    <w:p w14:paraId="55CEDEF5" w14:textId="77777777" w:rsidR="003252A0" w:rsidRDefault="00BB7082" w:rsidP="00BB7082">
      <w:pPr>
        <w:widowControl/>
        <w:ind w:right="113"/>
        <w:jc w:val="right"/>
        <w:rPr>
          <w:rFonts w:asciiTheme="majorEastAsia" w:eastAsiaTheme="majorEastAsia" w:hAnsiTheme="majorEastAsia"/>
          <w:sz w:val="22"/>
        </w:rPr>
      </w:pPr>
      <w:r w:rsidRPr="00604002">
        <w:rPr>
          <w:rFonts w:ascii="HG丸ｺﾞｼｯｸM-PRO" w:eastAsia="HG丸ｺﾞｼｯｸM-PRO" w:hAnsi="HG丸ｺﾞｼｯｸM-PRO" w:hint="eastAsia"/>
          <w:sz w:val="20"/>
          <w:u w:val="single"/>
        </w:rPr>
        <w:t>※再履修受講費は、</w:t>
      </w:r>
      <w:r>
        <w:rPr>
          <w:rFonts w:ascii="HG丸ｺﾞｼｯｸM-PRO" w:eastAsia="HG丸ｺﾞｼｯｸM-PRO" w:hAnsi="HG丸ｺﾞｼｯｸM-PRO" w:hint="eastAsia"/>
          <w:sz w:val="20"/>
          <w:u w:val="single"/>
        </w:rPr>
        <w:t>チェッ</w:t>
      </w:r>
      <w:r w:rsidRPr="00FC34D9">
        <w:rPr>
          <w:rFonts w:ascii="HG丸ｺﾞｼｯｸM-PRO" w:eastAsia="HG丸ｺﾞｼｯｸM-PRO" w:hAnsi="HG丸ｺﾞｼｯｸM-PRO" w:hint="eastAsia"/>
          <w:sz w:val="20"/>
          <w:u w:val="single"/>
        </w:rPr>
        <w:t>ク数×</w:t>
      </w:r>
      <w:r w:rsidR="00FC34D9" w:rsidRPr="00FC34D9">
        <w:rPr>
          <w:rFonts w:ascii="HG丸ｺﾞｼｯｸM-PRO" w:eastAsia="HG丸ｺﾞｼｯｸM-PRO" w:hAnsi="HG丸ｺﾞｼｯｸM-PRO" w:cs="ＭＳ 明朝" w:hint="eastAsia"/>
          <w:sz w:val="20"/>
          <w:u w:val="single"/>
        </w:rPr>
        <w:t>1,000</w:t>
      </w:r>
      <w:r w:rsidRPr="00FC34D9">
        <w:rPr>
          <w:rFonts w:ascii="HG丸ｺﾞｼｯｸM-PRO" w:eastAsia="HG丸ｺﾞｼｯｸM-PRO" w:hAnsi="HG丸ｺﾞｼｯｸM-PRO" w:hint="eastAsia"/>
          <w:sz w:val="20"/>
          <w:u w:val="single"/>
        </w:rPr>
        <w:t>円とな</w:t>
      </w:r>
      <w:r w:rsidRPr="00604002">
        <w:rPr>
          <w:rFonts w:ascii="HG丸ｺﾞｼｯｸM-PRO" w:eastAsia="HG丸ｺﾞｼｯｸM-PRO" w:hAnsi="HG丸ｺﾞｼｯｸM-PRO" w:hint="eastAsia"/>
          <w:sz w:val="20"/>
          <w:u w:val="single"/>
        </w:rPr>
        <w:t>ります</w:t>
      </w:r>
      <w:r>
        <w:rPr>
          <w:rFonts w:ascii="HG丸ｺﾞｼｯｸM-PRO" w:eastAsia="HG丸ｺﾞｼｯｸM-PRO" w:hAnsi="HG丸ｺﾞｼｯｸM-PRO" w:hint="eastAsia"/>
          <w:sz w:val="20"/>
          <w:u w:val="single"/>
        </w:rPr>
        <w:t>。</w:t>
      </w:r>
    </w:p>
    <w:sectPr w:rsidR="003252A0" w:rsidSect="00BF753B">
      <w:headerReference w:type="default" r:id="rId7"/>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DCDD" w14:textId="77777777" w:rsidR="00226CBE" w:rsidRDefault="00226CBE" w:rsidP="005659D5">
      <w:r>
        <w:separator/>
      </w:r>
    </w:p>
  </w:endnote>
  <w:endnote w:type="continuationSeparator" w:id="0">
    <w:p w14:paraId="007F65EC" w14:textId="77777777" w:rsidR="00226CBE" w:rsidRDefault="00226CBE" w:rsidP="005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C4D5" w14:textId="77777777" w:rsidR="00226CBE" w:rsidRDefault="00226CBE" w:rsidP="005659D5">
      <w:r>
        <w:separator/>
      </w:r>
    </w:p>
  </w:footnote>
  <w:footnote w:type="continuationSeparator" w:id="0">
    <w:p w14:paraId="11A551D1" w14:textId="77777777" w:rsidR="00226CBE" w:rsidRDefault="00226CBE" w:rsidP="0056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DEFA" w14:textId="77777777" w:rsidR="005659D5" w:rsidRPr="005659D5" w:rsidRDefault="00542BEB" w:rsidP="005659D5">
    <w:pPr>
      <w:pStyle w:val="a3"/>
      <w:jc w:val="right"/>
      <w:rPr>
        <w:rFonts w:ascii="HG丸ｺﾞｼｯｸM-PRO" w:eastAsia="HG丸ｺﾞｼｯｸM-PRO" w:hAnsi="HG丸ｺﾞｼｯｸM-PRO"/>
        <w:color w:val="548DD4" w:themeColor="text2" w:themeTint="99"/>
        <w:sz w:val="18"/>
        <w:szCs w:val="18"/>
      </w:rPr>
    </w:pPr>
    <w:r>
      <w:rPr>
        <w:rFonts w:ascii="HG丸ｺﾞｼｯｸM-PRO" w:eastAsia="HG丸ｺﾞｼｯｸM-PRO" w:hAnsi="HG丸ｺﾞｼｯｸM-PRO" w:hint="eastAsia"/>
        <w:color w:val="548DD4" w:themeColor="text2" w:themeTint="99"/>
        <w:sz w:val="18"/>
        <w:szCs w:val="18"/>
      </w:rPr>
      <w:t>（</w:t>
    </w:r>
    <w:r w:rsidR="00A43094">
      <w:rPr>
        <w:rFonts w:ascii="HG丸ｺﾞｼｯｸM-PRO" w:eastAsia="HG丸ｺﾞｼｯｸM-PRO" w:hAnsi="HG丸ｺﾞｼｯｸM-PRO" w:hint="eastAsia"/>
        <w:color w:val="548DD4" w:themeColor="text2" w:themeTint="99"/>
        <w:sz w:val="18"/>
        <w:szCs w:val="18"/>
      </w:rPr>
      <w:t>基礎研修Ⅱ</w:t>
    </w:r>
    <w:r>
      <w:rPr>
        <w:rFonts w:ascii="HG丸ｺﾞｼｯｸM-PRO" w:eastAsia="HG丸ｺﾞｼｯｸM-PRO" w:hAnsi="HG丸ｺﾞｼｯｸM-PRO" w:hint="eastAsia"/>
        <w:color w:val="548DD4" w:themeColor="text2" w:themeTint="99"/>
        <w:sz w:val="18"/>
        <w:szCs w:val="18"/>
      </w:rPr>
      <w:t>再履修対象者</w:t>
    </w:r>
    <w:r w:rsidR="005659D5" w:rsidRPr="005659D5">
      <w:rPr>
        <w:rFonts w:ascii="HG丸ｺﾞｼｯｸM-PRO" w:eastAsia="HG丸ｺﾞｼｯｸM-PRO" w:hAnsi="HG丸ｺﾞｼｯｸM-PRO" w:hint="eastAsia"/>
        <w:color w:val="548DD4" w:themeColor="text2" w:themeTint="99"/>
        <w:sz w:val="18"/>
        <w:szCs w:val="18"/>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72A"/>
    <w:multiLevelType w:val="hybridMultilevel"/>
    <w:tmpl w:val="D7C8BE48"/>
    <w:lvl w:ilvl="0" w:tplc="833E6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BBF"/>
    <w:multiLevelType w:val="hybridMultilevel"/>
    <w:tmpl w:val="5CC205FE"/>
    <w:lvl w:ilvl="0" w:tplc="293EB4FE">
      <w:start w:val="1"/>
      <w:numFmt w:val="decimalFullWidth"/>
      <w:lvlText w:val="%1．"/>
      <w:lvlJc w:val="left"/>
      <w:pPr>
        <w:tabs>
          <w:tab w:val="num" w:pos="435"/>
        </w:tabs>
        <w:ind w:left="435" w:hanging="435"/>
      </w:pPr>
      <w:rPr>
        <w:rFonts w:hint="default"/>
        <w:lang w:val="en-US"/>
      </w:rPr>
    </w:lvl>
    <w:lvl w:ilvl="1" w:tplc="4CC22CAC">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311426"/>
    <w:multiLevelType w:val="hybridMultilevel"/>
    <w:tmpl w:val="2D6CE2B4"/>
    <w:lvl w:ilvl="0" w:tplc="4DF638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A44C5A"/>
    <w:multiLevelType w:val="hybridMultilevel"/>
    <w:tmpl w:val="E5687C8A"/>
    <w:lvl w:ilvl="0" w:tplc="68529A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6420228">
    <w:abstractNumId w:val="1"/>
  </w:num>
  <w:num w:numId="2" w16cid:durableId="558056698">
    <w:abstractNumId w:val="0"/>
  </w:num>
  <w:num w:numId="3" w16cid:durableId="686373699">
    <w:abstractNumId w:val="2"/>
  </w:num>
  <w:num w:numId="4" w16cid:durableId="2042171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D5"/>
    <w:rsid w:val="00122790"/>
    <w:rsid w:val="00155BA5"/>
    <w:rsid w:val="0017522A"/>
    <w:rsid w:val="00182706"/>
    <w:rsid w:val="001E3185"/>
    <w:rsid w:val="001E5B60"/>
    <w:rsid w:val="00226CBE"/>
    <w:rsid w:val="002F0624"/>
    <w:rsid w:val="003252A0"/>
    <w:rsid w:val="00327C28"/>
    <w:rsid w:val="0033560D"/>
    <w:rsid w:val="00366211"/>
    <w:rsid w:val="003B44C2"/>
    <w:rsid w:val="00513E0F"/>
    <w:rsid w:val="005179C0"/>
    <w:rsid w:val="00542BEB"/>
    <w:rsid w:val="005659D5"/>
    <w:rsid w:val="005B1D02"/>
    <w:rsid w:val="00601A0E"/>
    <w:rsid w:val="006730E4"/>
    <w:rsid w:val="006B4756"/>
    <w:rsid w:val="00936E67"/>
    <w:rsid w:val="009371F4"/>
    <w:rsid w:val="00A03110"/>
    <w:rsid w:val="00A43094"/>
    <w:rsid w:val="00A95E82"/>
    <w:rsid w:val="00AC3CA9"/>
    <w:rsid w:val="00BB7082"/>
    <w:rsid w:val="00BF753B"/>
    <w:rsid w:val="00E04C49"/>
    <w:rsid w:val="00E836C1"/>
    <w:rsid w:val="00F7727F"/>
    <w:rsid w:val="00FA1AFB"/>
    <w:rsid w:val="00FC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EDE4F"/>
  <w15:docId w15:val="{C97CAAC7-9495-458F-8219-2FE6BE14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9D5"/>
    <w:pPr>
      <w:tabs>
        <w:tab w:val="center" w:pos="4252"/>
        <w:tab w:val="right" w:pos="8504"/>
      </w:tabs>
      <w:snapToGrid w:val="0"/>
    </w:pPr>
  </w:style>
  <w:style w:type="character" w:customStyle="1" w:styleId="a4">
    <w:name w:val="ヘッダー (文字)"/>
    <w:basedOn w:val="a0"/>
    <w:link w:val="a3"/>
    <w:uiPriority w:val="99"/>
    <w:rsid w:val="005659D5"/>
  </w:style>
  <w:style w:type="paragraph" w:styleId="a5">
    <w:name w:val="footer"/>
    <w:basedOn w:val="a"/>
    <w:link w:val="a6"/>
    <w:uiPriority w:val="99"/>
    <w:unhideWhenUsed/>
    <w:rsid w:val="005659D5"/>
    <w:pPr>
      <w:tabs>
        <w:tab w:val="center" w:pos="4252"/>
        <w:tab w:val="right" w:pos="8504"/>
      </w:tabs>
      <w:snapToGrid w:val="0"/>
    </w:pPr>
  </w:style>
  <w:style w:type="character" w:customStyle="1" w:styleId="a6">
    <w:name w:val="フッター (文字)"/>
    <w:basedOn w:val="a0"/>
    <w:link w:val="a5"/>
    <w:uiPriority w:val="99"/>
    <w:rsid w:val="005659D5"/>
  </w:style>
  <w:style w:type="table" w:styleId="a7">
    <w:name w:val="Table Grid"/>
    <w:basedOn w:val="a1"/>
    <w:uiPriority w:val="59"/>
    <w:rsid w:val="005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6C1"/>
    <w:pPr>
      <w:ind w:leftChars="400" w:left="840"/>
    </w:pPr>
  </w:style>
  <w:style w:type="character" w:styleId="a9">
    <w:name w:val="Hyperlink"/>
    <w:basedOn w:val="a0"/>
    <w:uiPriority w:val="99"/>
    <w:semiHidden/>
    <w:unhideWhenUsed/>
    <w:rsid w:val="00335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amaebichan</dc:creator>
  <cp:lastModifiedBy>jimukyoku03</cp:lastModifiedBy>
  <cp:revision>2</cp:revision>
  <cp:lastPrinted>2020-03-07T01:31:00Z</cp:lastPrinted>
  <dcterms:created xsi:type="dcterms:W3CDTF">2022-04-11T05:33:00Z</dcterms:created>
  <dcterms:modified xsi:type="dcterms:W3CDTF">2022-04-11T05:33:00Z</dcterms:modified>
</cp:coreProperties>
</file>